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752F1" w14:textId="77777777" w:rsidR="00B865D8" w:rsidRPr="00B865D8" w:rsidRDefault="00B865D8" w:rsidP="00B865D8">
      <w:pPr>
        <w:shd w:val="clear" w:color="auto" w:fill="9CC2E5"/>
        <w:spacing w:line="22" w:lineRule="atLeast"/>
        <w:rPr>
          <w:sz w:val="32"/>
          <w:szCs w:val="32"/>
        </w:rPr>
      </w:pPr>
      <w:r w:rsidRPr="00B865D8">
        <w:rPr>
          <w:b/>
          <w:bCs/>
          <w:sz w:val="32"/>
          <w:szCs w:val="32"/>
        </w:rPr>
        <w:t>CCPEC Community Outreach Event Sponsorship Guidelines</w:t>
      </w:r>
    </w:p>
    <w:p w14:paraId="3425C0CB" w14:textId="77777777" w:rsidR="00B865D8" w:rsidRPr="00B865D8" w:rsidRDefault="00B865D8" w:rsidP="00B865D8">
      <w:pPr>
        <w:spacing w:line="22" w:lineRule="atLeast"/>
        <w:rPr>
          <w:sz w:val="24"/>
          <w:szCs w:val="24"/>
        </w:rPr>
      </w:pPr>
      <w:r w:rsidRPr="00B865D8">
        <w:rPr>
          <w:b/>
          <w:bCs/>
          <w:sz w:val="32"/>
          <w:szCs w:val="32"/>
        </w:rPr>
        <w:t>OVERVIEW:</w:t>
      </w:r>
      <w:r w:rsidRPr="00B865D8">
        <w:rPr>
          <w:b/>
          <w:bCs/>
          <w:sz w:val="24"/>
          <w:szCs w:val="24"/>
        </w:rPr>
        <w:br/>
      </w:r>
      <w:r w:rsidRPr="00B865D8">
        <w:rPr>
          <w:sz w:val="24"/>
          <w:szCs w:val="24"/>
        </w:rPr>
        <w:t xml:space="preserve">The Community Corrections Partnership Executive Committee (CCPEC) Community Outreach Event Sponsorship is a small-grant pilot initiative that supports community-based organizations in hosting outreach events in Alameda County that engage and enhance the lives of individuals in the local Realignment community. Grants of </w:t>
      </w:r>
      <w:r w:rsidRPr="00B865D8">
        <w:rPr>
          <w:b/>
          <w:bCs/>
          <w:sz w:val="24"/>
          <w:szCs w:val="24"/>
          <w:u w:val="single"/>
        </w:rPr>
        <w:t>up to</w:t>
      </w:r>
      <w:r w:rsidRPr="00B865D8">
        <w:rPr>
          <w:sz w:val="24"/>
          <w:szCs w:val="24"/>
        </w:rPr>
        <w:t xml:space="preserve"> $10,000 are available to cover expenses directly tied to these outreach efforts. </w:t>
      </w:r>
    </w:p>
    <w:p w14:paraId="2761EC09" w14:textId="77777777" w:rsidR="00B865D8" w:rsidRPr="00B865D8" w:rsidRDefault="00B865D8" w:rsidP="00B865D8">
      <w:pPr>
        <w:spacing w:before="0" w:after="60" w:line="22" w:lineRule="atLeast"/>
      </w:pPr>
      <w:r w:rsidRPr="00B865D8">
        <w:rPr>
          <w:b/>
          <w:bCs/>
          <w:sz w:val="32"/>
          <w:szCs w:val="32"/>
        </w:rPr>
        <w:t>PURPOSE:</w:t>
      </w:r>
      <w:r w:rsidRPr="00B865D8">
        <w:rPr>
          <w:sz w:val="24"/>
          <w:szCs w:val="24"/>
        </w:rPr>
        <w:br/>
        <w:t>This initiative is designed to:</w:t>
      </w:r>
    </w:p>
    <w:p w14:paraId="72A8E943" w14:textId="77777777" w:rsidR="00B865D8" w:rsidRPr="00B865D8" w:rsidRDefault="00B865D8" w:rsidP="00B865D8">
      <w:pPr>
        <w:numPr>
          <w:ilvl w:val="0"/>
          <w:numId w:val="19"/>
        </w:numPr>
        <w:spacing w:before="0" w:after="60" w:line="22" w:lineRule="atLeast"/>
        <w:rPr>
          <w:sz w:val="24"/>
          <w:szCs w:val="24"/>
        </w:rPr>
      </w:pPr>
      <w:r w:rsidRPr="00B865D8">
        <w:rPr>
          <w:sz w:val="24"/>
          <w:szCs w:val="24"/>
        </w:rPr>
        <w:t>Foster community engagement</w:t>
      </w:r>
    </w:p>
    <w:p w14:paraId="5509A0EE" w14:textId="77777777" w:rsidR="00B865D8" w:rsidRPr="00B865D8" w:rsidRDefault="00B865D8" w:rsidP="00B865D8">
      <w:pPr>
        <w:numPr>
          <w:ilvl w:val="0"/>
          <w:numId w:val="19"/>
        </w:numPr>
        <w:spacing w:before="0" w:after="60" w:line="22" w:lineRule="atLeast"/>
        <w:rPr>
          <w:sz w:val="24"/>
          <w:szCs w:val="24"/>
        </w:rPr>
      </w:pPr>
      <w:r w:rsidRPr="00B865D8">
        <w:rPr>
          <w:sz w:val="24"/>
          <w:szCs w:val="24"/>
        </w:rPr>
        <w:t>Promote personal and collective development</w:t>
      </w:r>
    </w:p>
    <w:p w14:paraId="6D6FB262" w14:textId="77777777" w:rsidR="00B865D8" w:rsidRPr="00B865D8" w:rsidRDefault="00B865D8" w:rsidP="00B865D8">
      <w:pPr>
        <w:numPr>
          <w:ilvl w:val="0"/>
          <w:numId w:val="19"/>
        </w:numPr>
        <w:spacing w:before="0" w:after="120" w:line="22" w:lineRule="atLeast"/>
        <w:rPr>
          <w:sz w:val="24"/>
          <w:szCs w:val="24"/>
        </w:rPr>
      </w:pPr>
      <w:r w:rsidRPr="00B865D8">
        <w:rPr>
          <w:sz w:val="24"/>
          <w:szCs w:val="24"/>
        </w:rPr>
        <w:t>Address the unique needs of the Realignment population</w:t>
      </w:r>
    </w:p>
    <w:p w14:paraId="711B5754" w14:textId="77777777" w:rsidR="00B865D8" w:rsidRPr="00B865D8" w:rsidRDefault="00B865D8" w:rsidP="00B865D8">
      <w:pPr>
        <w:spacing w:line="22" w:lineRule="atLeast"/>
        <w:rPr>
          <w:sz w:val="24"/>
          <w:szCs w:val="24"/>
        </w:rPr>
      </w:pPr>
      <w:r w:rsidRPr="00B865D8">
        <w:rPr>
          <w:sz w:val="24"/>
          <w:szCs w:val="24"/>
        </w:rPr>
        <w:t>Funded events should create spaces for meaningful dialogue, education, and resource-sharing that align with the mission of the Community Corrections Partnership (CCP) and the CCPEC and take place in Alameda County.</w:t>
      </w:r>
    </w:p>
    <w:p w14:paraId="40F229ED" w14:textId="77777777" w:rsidR="00B865D8" w:rsidRPr="00B865D8" w:rsidRDefault="00B865D8" w:rsidP="00B865D8">
      <w:pPr>
        <w:spacing w:before="0" w:after="60" w:line="22" w:lineRule="atLeast"/>
        <w:rPr>
          <w:sz w:val="24"/>
          <w:szCs w:val="24"/>
        </w:rPr>
      </w:pPr>
      <w:r w:rsidRPr="00B865D8">
        <w:rPr>
          <w:b/>
          <w:bCs/>
          <w:sz w:val="32"/>
          <w:szCs w:val="32"/>
        </w:rPr>
        <w:t>ELIGIBILITY:</w:t>
      </w:r>
      <w:r w:rsidRPr="00B865D8">
        <w:rPr>
          <w:sz w:val="24"/>
          <w:szCs w:val="24"/>
        </w:rPr>
        <w:br/>
        <w:t xml:space="preserve">Eligible applicants include: </w:t>
      </w:r>
    </w:p>
    <w:p w14:paraId="253F3F0B" w14:textId="77777777" w:rsidR="00B865D8" w:rsidRPr="00B865D8" w:rsidRDefault="00B865D8" w:rsidP="00B865D8">
      <w:pPr>
        <w:numPr>
          <w:ilvl w:val="0"/>
          <w:numId w:val="19"/>
        </w:numPr>
        <w:spacing w:before="0" w:after="60" w:line="22" w:lineRule="atLeast"/>
        <w:rPr>
          <w:sz w:val="24"/>
          <w:szCs w:val="24"/>
        </w:rPr>
      </w:pPr>
      <w:r w:rsidRPr="00B865D8">
        <w:rPr>
          <w:sz w:val="24"/>
          <w:szCs w:val="24"/>
        </w:rPr>
        <w:t>Community-Based Organizations</w:t>
      </w:r>
    </w:p>
    <w:p w14:paraId="06624997" w14:textId="77777777" w:rsidR="00B865D8" w:rsidRPr="00B865D8" w:rsidRDefault="00B865D8" w:rsidP="00B865D8">
      <w:pPr>
        <w:numPr>
          <w:ilvl w:val="0"/>
          <w:numId w:val="19"/>
        </w:numPr>
        <w:spacing w:before="0" w:after="60" w:line="22" w:lineRule="atLeast"/>
        <w:rPr>
          <w:sz w:val="24"/>
          <w:szCs w:val="24"/>
        </w:rPr>
      </w:pPr>
      <w:r w:rsidRPr="00B865D8">
        <w:rPr>
          <w:sz w:val="24"/>
          <w:szCs w:val="24"/>
        </w:rPr>
        <w:t>Non-profit organizations</w:t>
      </w:r>
    </w:p>
    <w:p w14:paraId="03ADC900" w14:textId="77777777" w:rsidR="00B865D8" w:rsidRPr="00B865D8" w:rsidRDefault="00B865D8" w:rsidP="00B865D8">
      <w:pPr>
        <w:numPr>
          <w:ilvl w:val="0"/>
          <w:numId w:val="19"/>
        </w:numPr>
        <w:spacing w:before="0" w:after="60" w:line="22" w:lineRule="atLeast"/>
        <w:rPr>
          <w:sz w:val="24"/>
          <w:szCs w:val="24"/>
        </w:rPr>
      </w:pPr>
      <w:r w:rsidRPr="00B865D8">
        <w:rPr>
          <w:sz w:val="24"/>
          <w:szCs w:val="24"/>
        </w:rPr>
        <w:t>Grassroots groups</w:t>
      </w:r>
    </w:p>
    <w:p w14:paraId="3D04BFBF" w14:textId="77777777" w:rsidR="00B865D8" w:rsidRPr="00B865D8" w:rsidRDefault="00B865D8" w:rsidP="00B865D8">
      <w:pPr>
        <w:numPr>
          <w:ilvl w:val="0"/>
          <w:numId w:val="19"/>
        </w:numPr>
        <w:spacing w:before="80" w:after="240" w:line="22" w:lineRule="atLeast"/>
        <w:rPr>
          <w:sz w:val="24"/>
          <w:szCs w:val="24"/>
        </w:rPr>
      </w:pPr>
      <w:r w:rsidRPr="00B865D8">
        <w:rPr>
          <w:sz w:val="24"/>
          <w:szCs w:val="24"/>
        </w:rPr>
        <w:t xml:space="preserve">Local Coalitions </w:t>
      </w:r>
    </w:p>
    <w:p w14:paraId="7A3CC572" w14:textId="77777777" w:rsidR="00B865D8" w:rsidRPr="00B865D8" w:rsidRDefault="00B865D8" w:rsidP="00B865D8">
      <w:pPr>
        <w:spacing w:line="22" w:lineRule="atLeast"/>
        <w:rPr>
          <w:sz w:val="24"/>
          <w:szCs w:val="24"/>
        </w:rPr>
      </w:pPr>
      <w:r w:rsidRPr="00B865D8">
        <w:rPr>
          <w:sz w:val="24"/>
          <w:szCs w:val="24"/>
        </w:rPr>
        <w:t>Each organization may apply for up</w:t>
      </w:r>
      <w:r w:rsidRPr="00B865D8">
        <w:rPr>
          <w:b/>
          <w:bCs/>
          <w:sz w:val="24"/>
          <w:szCs w:val="24"/>
        </w:rPr>
        <w:t xml:space="preserve"> </w:t>
      </w:r>
      <w:r w:rsidRPr="00B865D8">
        <w:rPr>
          <w:sz w:val="24"/>
          <w:szCs w:val="24"/>
        </w:rPr>
        <w:t>to two (2) grants per fiscal year (July 1 – June 30), with different</w:t>
      </w:r>
      <w:r w:rsidRPr="00B865D8">
        <w:rPr>
          <w:b/>
          <w:bCs/>
          <w:sz w:val="24"/>
          <w:szCs w:val="24"/>
        </w:rPr>
        <w:t xml:space="preserve"> </w:t>
      </w:r>
      <w:r w:rsidRPr="00B865D8">
        <w:rPr>
          <w:sz w:val="24"/>
          <w:szCs w:val="24"/>
        </w:rPr>
        <w:t>outreach events. If an organization is approved for a sponsorship award, it must hold the sponsored event and submit the required Impact Report before another application from that organization is considered.</w:t>
      </w:r>
    </w:p>
    <w:p w14:paraId="086F9610" w14:textId="77777777" w:rsidR="00B865D8" w:rsidRPr="00B865D8" w:rsidRDefault="00B865D8" w:rsidP="00B865D8">
      <w:pPr>
        <w:spacing w:line="22" w:lineRule="atLeast"/>
        <w:rPr>
          <w:sz w:val="24"/>
          <w:szCs w:val="24"/>
        </w:rPr>
      </w:pPr>
      <w:r w:rsidRPr="00B865D8">
        <w:rPr>
          <w:sz w:val="24"/>
          <w:szCs w:val="24"/>
        </w:rPr>
        <w:t>Organizations may not supplant (replace or duplicate) existing county funds or county-funded activities; applications proposing to do so will not be considered.</w:t>
      </w:r>
    </w:p>
    <w:p w14:paraId="3BDC89CD" w14:textId="77777777" w:rsidR="00B865D8" w:rsidRPr="00B865D8" w:rsidRDefault="00B865D8" w:rsidP="00B865D8">
      <w:pPr>
        <w:spacing w:after="80" w:line="22" w:lineRule="atLeast"/>
        <w:rPr>
          <w:sz w:val="32"/>
          <w:szCs w:val="32"/>
        </w:rPr>
      </w:pPr>
      <w:r w:rsidRPr="00B865D8">
        <w:rPr>
          <w:b/>
          <w:bCs/>
          <w:sz w:val="32"/>
          <w:szCs w:val="32"/>
        </w:rPr>
        <w:t>GRANT DETAILS:</w:t>
      </w:r>
    </w:p>
    <w:p w14:paraId="169F5AD6" w14:textId="77777777" w:rsidR="00B865D8" w:rsidRPr="00B865D8" w:rsidRDefault="00B865D8" w:rsidP="00B865D8">
      <w:pPr>
        <w:numPr>
          <w:ilvl w:val="0"/>
          <w:numId w:val="5"/>
        </w:numPr>
        <w:spacing w:before="0" w:after="240" w:line="22" w:lineRule="atLeast"/>
        <w:ind w:left="432" w:hanging="432"/>
        <w:rPr>
          <w:sz w:val="24"/>
          <w:szCs w:val="24"/>
        </w:rPr>
      </w:pPr>
      <w:r w:rsidRPr="00B865D8">
        <w:rPr>
          <w:b/>
          <w:bCs/>
          <w:sz w:val="24"/>
          <w:szCs w:val="24"/>
        </w:rPr>
        <w:t>Funding Range:</w:t>
      </w:r>
      <w:r w:rsidRPr="00B865D8">
        <w:rPr>
          <w:sz w:val="24"/>
          <w:szCs w:val="24"/>
        </w:rPr>
        <w:t xml:space="preserve"> The amount of money you apply for will depend on the event’s scope and impact. Grants are available in amounts ranging from $500 to $10,000.</w:t>
      </w:r>
    </w:p>
    <w:p w14:paraId="7A6C83A7" w14:textId="77777777" w:rsidR="00B865D8" w:rsidRPr="00B865D8" w:rsidRDefault="00B865D8" w:rsidP="00B865D8">
      <w:pPr>
        <w:numPr>
          <w:ilvl w:val="0"/>
          <w:numId w:val="5"/>
        </w:numPr>
        <w:spacing w:before="0" w:after="120" w:line="22" w:lineRule="atLeast"/>
        <w:ind w:left="432" w:hanging="432"/>
      </w:pPr>
      <w:r w:rsidRPr="00B865D8">
        <w:rPr>
          <w:b/>
          <w:bCs/>
          <w:sz w:val="24"/>
          <w:szCs w:val="24"/>
        </w:rPr>
        <w:t>Event Focus:</w:t>
      </w:r>
      <w:r w:rsidRPr="00B865D8">
        <w:rPr>
          <w:sz w:val="24"/>
          <w:szCs w:val="24"/>
        </w:rPr>
        <w:t xml:space="preserve"> The outreach-related activities, such as community health fairs, educational forums, cultural celebrations, resource distribution, or advocacy events, must align with one of the Community Corrections Partnership (CCP) Subcommittees. The CCP has restructured, streamlining from eight subcommittees to two: </w:t>
      </w:r>
      <w:r w:rsidRPr="00B865D8">
        <w:rPr>
          <w:b/>
          <w:bCs/>
          <w:sz w:val="24"/>
          <w:szCs w:val="24"/>
        </w:rPr>
        <w:t>Generational Health</w:t>
      </w:r>
      <w:r w:rsidRPr="00B865D8">
        <w:rPr>
          <w:sz w:val="24"/>
          <w:szCs w:val="24"/>
        </w:rPr>
        <w:t xml:space="preserve"> and </w:t>
      </w:r>
      <w:r w:rsidRPr="00B865D8">
        <w:rPr>
          <w:b/>
          <w:bCs/>
          <w:sz w:val="24"/>
          <w:szCs w:val="24"/>
        </w:rPr>
        <w:t>Generational Wealth</w:t>
      </w:r>
      <w:r w:rsidRPr="00B865D8">
        <w:rPr>
          <w:sz w:val="24"/>
          <w:szCs w:val="24"/>
        </w:rPr>
        <w:t xml:space="preserve">. These new subcommittees are designed not only to address the immediate needs of our clients but also to </w:t>
      </w:r>
      <w:r w:rsidRPr="00B865D8">
        <w:rPr>
          <w:sz w:val="24"/>
          <w:szCs w:val="24"/>
        </w:rPr>
        <w:lastRenderedPageBreak/>
        <w:t>address the root causes of disparities, paving the way for lasting change that benefits our clients, their families, and their communities.</w:t>
      </w:r>
    </w:p>
    <w:p w14:paraId="30039B8C" w14:textId="77777777" w:rsidR="00B865D8" w:rsidRPr="00B865D8" w:rsidRDefault="00B865D8" w:rsidP="00B865D8">
      <w:pPr>
        <w:numPr>
          <w:ilvl w:val="0"/>
          <w:numId w:val="19"/>
        </w:numPr>
        <w:spacing w:before="120" w:after="240" w:line="22" w:lineRule="atLeast"/>
        <w:ind w:left="1080"/>
        <w:rPr>
          <w:sz w:val="24"/>
          <w:szCs w:val="24"/>
        </w:rPr>
      </w:pPr>
      <w:r w:rsidRPr="00B865D8">
        <w:rPr>
          <w:sz w:val="24"/>
          <w:szCs w:val="24"/>
        </w:rPr>
        <w:t xml:space="preserve">The </w:t>
      </w:r>
      <w:r w:rsidRPr="00B865D8">
        <w:rPr>
          <w:b/>
          <w:bCs/>
          <w:sz w:val="24"/>
          <w:szCs w:val="24"/>
        </w:rPr>
        <w:t>Generational Health Subcommittee</w:t>
      </w:r>
      <w:r w:rsidRPr="00B865D8">
        <w:rPr>
          <w:sz w:val="24"/>
          <w:szCs w:val="24"/>
        </w:rPr>
        <w:t xml:space="preserve"> will focus on enhancing emotional, mental, and physical well-being, while addressing key issues such as environmental justice, housing stability, and access to culturally responsive health services. </w:t>
      </w:r>
    </w:p>
    <w:p w14:paraId="157329B2" w14:textId="77777777" w:rsidR="00B865D8" w:rsidRPr="00B865D8" w:rsidRDefault="00B865D8" w:rsidP="00B865D8">
      <w:pPr>
        <w:numPr>
          <w:ilvl w:val="0"/>
          <w:numId w:val="19"/>
        </w:numPr>
        <w:spacing w:before="120" w:after="160" w:line="22" w:lineRule="atLeast"/>
        <w:ind w:left="1080"/>
        <w:rPr>
          <w:sz w:val="24"/>
          <w:szCs w:val="24"/>
        </w:rPr>
      </w:pPr>
      <w:r w:rsidRPr="00B865D8">
        <w:rPr>
          <w:sz w:val="24"/>
          <w:szCs w:val="24"/>
        </w:rPr>
        <w:t xml:space="preserve">The </w:t>
      </w:r>
      <w:r w:rsidRPr="00B865D8">
        <w:rPr>
          <w:b/>
          <w:bCs/>
          <w:sz w:val="24"/>
          <w:szCs w:val="24"/>
        </w:rPr>
        <w:t>Generational Wealth Subcommittee</w:t>
      </w:r>
      <w:r w:rsidRPr="00B865D8">
        <w:rPr>
          <w:sz w:val="24"/>
          <w:szCs w:val="24"/>
        </w:rPr>
        <w:t xml:space="preserve"> will work to create pathways to financial stability through skill-building, educational opportunities, homeownership, fair chance employment, and increasing business and investment opportunities across Alameda County.</w:t>
      </w:r>
    </w:p>
    <w:p w14:paraId="7E13515A" w14:textId="77777777" w:rsidR="00B865D8" w:rsidRPr="00B865D8" w:rsidRDefault="00B865D8" w:rsidP="00B865D8">
      <w:pPr>
        <w:numPr>
          <w:ilvl w:val="0"/>
          <w:numId w:val="5"/>
        </w:numPr>
        <w:spacing w:before="0" w:after="60" w:line="22" w:lineRule="atLeast"/>
        <w:ind w:left="432" w:hanging="432"/>
        <w:rPr>
          <w:sz w:val="24"/>
          <w:szCs w:val="24"/>
        </w:rPr>
      </w:pPr>
      <w:r w:rsidRPr="00B865D8">
        <w:rPr>
          <w:b/>
          <w:bCs/>
          <w:sz w:val="24"/>
          <w:szCs w:val="24"/>
        </w:rPr>
        <w:t>Eligible Costs:</w:t>
      </w:r>
      <w:r w:rsidRPr="00B865D8">
        <w:rPr>
          <w:sz w:val="24"/>
          <w:szCs w:val="24"/>
        </w:rPr>
        <w:t xml:space="preserve"> Funds can be used for, but are not limited to:</w:t>
      </w:r>
    </w:p>
    <w:p w14:paraId="4624D2AB" w14:textId="77777777" w:rsidR="00B865D8" w:rsidRPr="00B865D8" w:rsidRDefault="00B865D8" w:rsidP="00B865D8">
      <w:pPr>
        <w:numPr>
          <w:ilvl w:val="0"/>
          <w:numId w:val="6"/>
        </w:numPr>
        <w:spacing w:before="0" w:after="60" w:line="22" w:lineRule="atLeast"/>
        <w:ind w:left="1080"/>
        <w:rPr>
          <w:sz w:val="24"/>
          <w:szCs w:val="24"/>
        </w:rPr>
      </w:pPr>
      <w:r w:rsidRPr="00B865D8">
        <w:rPr>
          <w:sz w:val="24"/>
          <w:szCs w:val="24"/>
        </w:rPr>
        <w:t>Venue rental</w:t>
      </w:r>
    </w:p>
    <w:p w14:paraId="0DB2D665" w14:textId="77777777" w:rsidR="00B865D8" w:rsidRPr="00B865D8" w:rsidRDefault="00B865D8" w:rsidP="00B865D8">
      <w:pPr>
        <w:numPr>
          <w:ilvl w:val="0"/>
          <w:numId w:val="6"/>
        </w:numPr>
        <w:spacing w:before="0" w:after="60" w:line="22" w:lineRule="atLeast"/>
        <w:ind w:left="1080"/>
        <w:rPr>
          <w:sz w:val="24"/>
          <w:szCs w:val="24"/>
        </w:rPr>
      </w:pPr>
      <w:r w:rsidRPr="00B865D8">
        <w:rPr>
          <w:sz w:val="24"/>
          <w:szCs w:val="24"/>
        </w:rPr>
        <w:t>Flyers, banners, and promotional materials</w:t>
      </w:r>
    </w:p>
    <w:p w14:paraId="20D7A63A" w14:textId="77777777" w:rsidR="00B865D8" w:rsidRPr="00B865D8" w:rsidRDefault="00B865D8" w:rsidP="00B865D8">
      <w:pPr>
        <w:numPr>
          <w:ilvl w:val="0"/>
          <w:numId w:val="6"/>
        </w:numPr>
        <w:spacing w:before="0" w:after="60" w:line="22" w:lineRule="atLeast"/>
        <w:ind w:left="1080"/>
        <w:rPr>
          <w:sz w:val="24"/>
          <w:szCs w:val="24"/>
        </w:rPr>
      </w:pPr>
      <w:r w:rsidRPr="00B865D8">
        <w:rPr>
          <w:sz w:val="24"/>
          <w:szCs w:val="24"/>
        </w:rPr>
        <w:t xml:space="preserve">Honorariums for speakers/facilitators </w:t>
      </w:r>
    </w:p>
    <w:p w14:paraId="0C10C821" w14:textId="77777777" w:rsidR="00B865D8" w:rsidRPr="00B865D8" w:rsidRDefault="00B865D8" w:rsidP="00B865D8">
      <w:pPr>
        <w:numPr>
          <w:ilvl w:val="0"/>
          <w:numId w:val="6"/>
        </w:numPr>
        <w:spacing w:before="0" w:after="60" w:line="22" w:lineRule="atLeast"/>
        <w:ind w:left="1080"/>
        <w:rPr>
          <w:sz w:val="24"/>
          <w:szCs w:val="24"/>
        </w:rPr>
      </w:pPr>
      <w:r w:rsidRPr="00B865D8">
        <w:rPr>
          <w:sz w:val="24"/>
          <w:szCs w:val="24"/>
        </w:rPr>
        <w:t>Participant or volunteer transportation</w:t>
      </w:r>
    </w:p>
    <w:p w14:paraId="7ADA5148" w14:textId="77777777" w:rsidR="00B865D8" w:rsidRPr="00B865D8" w:rsidRDefault="00B865D8" w:rsidP="00B865D8">
      <w:pPr>
        <w:numPr>
          <w:ilvl w:val="0"/>
          <w:numId w:val="6"/>
        </w:numPr>
        <w:spacing w:before="0" w:after="60" w:line="22" w:lineRule="atLeast"/>
        <w:ind w:left="1080"/>
        <w:rPr>
          <w:sz w:val="24"/>
          <w:szCs w:val="24"/>
        </w:rPr>
      </w:pPr>
      <w:r w:rsidRPr="00B865D8">
        <w:rPr>
          <w:sz w:val="24"/>
          <w:szCs w:val="24"/>
        </w:rPr>
        <w:t xml:space="preserve">Catering and refreshments </w:t>
      </w:r>
    </w:p>
    <w:p w14:paraId="246D394F" w14:textId="77777777" w:rsidR="00B865D8" w:rsidRPr="00B865D8" w:rsidRDefault="00B865D8" w:rsidP="00B865D8">
      <w:pPr>
        <w:numPr>
          <w:ilvl w:val="0"/>
          <w:numId w:val="6"/>
        </w:numPr>
        <w:spacing w:before="0" w:after="60" w:line="22" w:lineRule="atLeast"/>
        <w:ind w:left="1080"/>
        <w:rPr>
          <w:sz w:val="24"/>
          <w:szCs w:val="24"/>
        </w:rPr>
      </w:pPr>
      <w:r w:rsidRPr="00B865D8">
        <w:rPr>
          <w:sz w:val="24"/>
          <w:szCs w:val="24"/>
        </w:rPr>
        <w:t>Permits and insurance</w:t>
      </w:r>
    </w:p>
    <w:p w14:paraId="0D3C52CF" w14:textId="77777777" w:rsidR="00B865D8" w:rsidRPr="00B865D8" w:rsidRDefault="00B865D8" w:rsidP="00B865D8">
      <w:pPr>
        <w:numPr>
          <w:ilvl w:val="0"/>
          <w:numId w:val="6"/>
        </w:numPr>
        <w:spacing w:before="0" w:after="160" w:line="22" w:lineRule="atLeast"/>
        <w:ind w:left="1080"/>
        <w:rPr>
          <w:sz w:val="24"/>
          <w:szCs w:val="24"/>
        </w:rPr>
      </w:pPr>
      <w:r w:rsidRPr="00B865D8">
        <w:rPr>
          <w:sz w:val="24"/>
          <w:szCs w:val="24"/>
        </w:rPr>
        <w:t>Event-related giveaways</w:t>
      </w:r>
    </w:p>
    <w:p w14:paraId="5E419122" w14:textId="77777777" w:rsidR="00B865D8" w:rsidRPr="00B865D8" w:rsidRDefault="00B865D8" w:rsidP="00B865D8">
      <w:pPr>
        <w:numPr>
          <w:ilvl w:val="0"/>
          <w:numId w:val="5"/>
        </w:numPr>
        <w:spacing w:before="0" w:after="80" w:line="22" w:lineRule="atLeast"/>
        <w:ind w:left="360"/>
        <w:rPr>
          <w:b/>
          <w:bCs/>
          <w:sz w:val="24"/>
          <w:szCs w:val="24"/>
        </w:rPr>
      </w:pPr>
      <w:r w:rsidRPr="00B865D8">
        <w:rPr>
          <w:b/>
          <w:bCs/>
          <w:sz w:val="24"/>
          <w:szCs w:val="24"/>
        </w:rPr>
        <w:t xml:space="preserve">Timeline: </w:t>
      </w:r>
      <w:r w:rsidRPr="00B865D8">
        <w:rPr>
          <w:sz w:val="24"/>
          <w:szCs w:val="24"/>
        </w:rPr>
        <w:t>The grant review process takes approximately 6 months from the date of application submission. Applications are accepted on a rolling basis until funds are exhausted or the pilot program ends.</w:t>
      </w:r>
    </w:p>
    <w:p w14:paraId="1469BF90" w14:textId="77777777" w:rsidR="00B865D8" w:rsidRPr="00B865D8" w:rsidRDefault="00B865D8" w:rsidP="00B865D8">
      <w:pPr>
        <w:spacing w:before="240" w:after="80" w:line="22" w:lineRule="atLeast"/>
        <w:rPr>
          <w:b/>
          <w:bCs/>
          <w:sz w:val="32"/>
          <w:szCs w:val="32"/>
        </w:rPr>
      </w:pPr>
      <w:r w:rsidRPr="00B865D8">
        <w:rPr>
          <w:b/>
          <w:bCs/>
          <w:sz w:val="32"/>
          <w:szCs w:val="32"/>
        </w:rPr>
        <w:t>APPLICATION PROCESS:</w:t>
      </w:r>
    </w:p>
    <w:p w14:paraId="37E6B49B" w14:textId="77777777" w:rsidR="00B865D8" w:rsidRPr="00B865D8" w:rsidRDefault="00B865D8" w:rsidP="00B865D8">
      <w:pPr>
        <w:numPr>
          <w:ilvl w:val="0"/>
          <w:numId w:val="7"/>
        </w:numPr>
        <w:spacing w:before="0" w:after="240" w:line="22" w:lineRule="atLeast"/>
        <w:ind w:left="432" w:hanging="432"/>
        <w:rPr>
          <w:sz w:val="24"/>
          <w:szCs w:val="24"/>
        </w:rPr>
      </w:pPr>
      <w:r w:rsidRPr="00B865D8">
        <w:rPr>
          <w:b/>
          <w:bCs/>
          <w:sz w:val="24"/>
          <w:szCs w:val="24"/>
        </w:rPr>
        <w:t>Proposal Submission:</w:t>
      </w:r>
      <w:r w:rsidRPr="00B865D8">
        <w:rPr>
          <w:sz w:val="24"/>
          <w:szCs w:val="24"/>
        </w:rPr>
        <w:t xml:space="preserve"> Applicants must submit a CCPEC Community Outreach Event Sponsorship Application outlining a </w:t>
      </w:r>
      <w:r w:rsidRPr="00B865D8">
        <w:rPr>
          <w:b/>
          <w:bCs/>
          <w:sz w:val="24"/>
          <w:szCs w:val="24"/>
          <w:u w:val="single"/>
        </w:rPr>
        <w:t>single outreach-focused event</w:t>
      </w:r>
      <w:r w:rsidRPr="00B865D8">
        <w:rPr>
          <w:sz w:val="24"/>
          <w:szCs w:val="24"/>
        </w:rPr>
        <w:t>, the purpose of the event, intended audience, expected outcomes, and a detailed budget and use of requested funds. A separate application must be filled out for each event.</w:t>
      </w:r>
    </w:p>
    <w:p w14:paraId="28AB681D" w14:textId="77777777" w:rsidR="00B865D8" w:rsidRPr="00B865D8" w:rsidRDefault="00B865D8" w:rsidP="00B865D8">
      <w:pPr>
        <w:numPr>
          <w:ilvl w:val="0"/>
          <w:numId w:val="7"/>
        </w:numPr>
        <w:spacing w:before="240" w:after="60" w:line="22" w:lineRule="atLeast"/>
        <w:ind w:left="432" w:hanging="432"/>
        <w:rPr>
          <w:sz w:val="24"/>
          <w:szCs w:val="24"/>
        </w:rPr>
      </w:pPr>
      <w:r w:rsidRPr="00B865D8">
        <w:rPr>
          <w:b/>
          <w:bCs/>
          <w:sz w:val="24"/>
          <w:szCs w:val="24"/>
        </w:rPr>
        <w:t>Review Criteria:</w:t>
      </w:r>
      <w:r w:rsidRPr="00B865D8">
        <w:rPr>
          <w:sz w:val="24"/>
          <w:szCs w:val="24"/>
        </w:rPr>
        <w:t xml:space="preserve"> Applications will be assessed based on:</w:t>
      </w:r>
    </w:p>
    <w:p w14:paraId="52C5F727" w14:textId="77777777" w:rsidR="00B865D8" w:rsidRPr="00B865D8" w:rsidRDefault="00B865D8" w:rsidP="00B865D8">
      <w:pPr>
        <w:numPr>
          <w:ilvl w:val="1"/>
          <w:numId w:val="23"/>
        </w:numPr>
        <w:spacing w:before="0" w:after="60" w:line="22" w:lineRule="atLeast"/>
        <w:ind w:left="1080"/>
        <w:rPr>
          <w:sz w:val="24"/>
          <w:szCs w:val="24"/>
        </w:rPr>
      </w:pPr>
      <w:r w:rsidRPr="00B865D8">
        <w:rPr>
          <w:sz w:val="24"/>
          <w:szCs w:val="24"/>
        </w:rPr>
        <w:t xml:space="preserve">Alignment with the CCP/CCPEC’s goals </w:t>
      </w:r>
    </w:p>
    <w:p w14:paraId="0FA76C1C" w14:textId="77777777" w:rsidR="00B865D8" w:rsidRPr="00B865D8" w:rsidRDefault="00B865D8" w:rsidP="00B865D8">
      <w:pPr>
        <w:numPr>
          <w:ilvl w:val="1"/>
          <w:numId w:val="23"/>
        </w:numPr>
        <w:spacing w:before="0" w:after="60" w:line="22" w:lineRule="atLeast"/>
        <w:ind w:left="1080"/>
        <w:rPr>
          <w:sz w:val="24"/>
          <w:szCs w:val="24"/>
        </w:rPr>
      </w:pPr>
      <w:r w:rsidRPr="00B865D8">
        <w:rPr>
          <w:sz w:val="24"/>
          <w:szCs w:val="24"/>
        </w:rPr>
        <w:t>Demonstrated funding need</w:t>
      </w:r>
    </w:p>
    <w:p w14:paraId="24EB38F4" w14:textId="77777777" w:rsidR="00B865D8" w:rsidRPr="00B865D8" w:rsidRDefault="00B865D8" w:rsidP="00B865D8">
      <w:pPr>
        <w:numPr>
          <w:ilvl w:val="1"/>
          <w:numId w:val="23"/>
        </w:numPr>
        <w:spacing w:before="0" w:after="60" w:line="22" w:lineRule="atLeast"/>
        <w:ind w:left="1080"/>
        <w:rPr>
          <w:sz w:val="24"/>
          <w:szCs w:val="24"/>
        </w:rPr>
      </w:pPr>
      <w:r w:rsidRPr="00B865D8">
        <w:rPr>
          <w:sz w:val="24"/>
          <w:szCs w:val="24"/>
        </w:rPr>
        <w:t>Event feasibility and impact</w:t>
      </w:r>
    </w:p>
    <w:p w14:paraId="6EF4A6C1" w14:textId="77777777" w:rsidR="00B865D8" w:rsidRPr="00B865D8" w:rsidRDefault="00B865D8" w:rsidP="00B865D8">
      <w:pPr>
        <w:numPr>
          <w:ilvl w:val="1"/>
          <w:numId w:val="23"/>
        </w:numPr>
        <w:spacing w:before="0" w:after="240" w:line="22" w:lineRule="atLeast"/>
        <w:ind w:left="1080"/>
        <w:rPr>
          <w:sz w:val="24"/>
          <w:szCs w:val="24"/>
        </w:rPr>
      </w:pPr>
      <w:r w:rsidRPr="00B865D8">
        <w:rPr>
          <w:sz w:val="24"/>
          <w:szCs w:val="24"/>
        </w:rPr>
        <w:t>Commitment to inclusion and accessibility</w:t>
      </w:r>
    </w:p>
    <w:p w14:paraId="3AAE2A35" w14:textId="77777777" w:rsidR="00B865D8" w:rsidRPr="00B865D8" w:rsidRDefault="00B865D8" w:rsidP="00B865D8">
      <w:pPr>
        <w:numPr>
          <w:ilvl w:val="0"/>
          <w:numId w:val="7"/>
        </w:numPr>
        <w:spacing w:before="240" w:after="80" w:line="22" w:lineRule="atLeast"/>
        <w:ind w:left="432" w:hanging="432"/>
        <w:rPr>
          <w:sz w:val="24"/>
          <w:szCs w:val="24"/>
        </w:rPr>
      </w:pPr>
      <w:r w:rsidRPr="00B865D8">
        <w:rPr>
          <w:b/>
          <w:bCs/>
          <w:sz w:val="24"/>
          <w:szCs w:val="24"/>
        </w:rPr>
        <w:t>Application Completeness:</w:t>
      </w:r>
      <w:r w:rsidRPr="00B865D8">
        <w:rPr>
          <w:sz w:val="24"/>
          <w:szCs w:val="24"/>
        </w:rPr>
        <w:t xml:space="preserve"> Please answer every question on the application. Do not leave any questions blank or answer with “TBD.” Applications with unanswered questions or without an event date, time, and location will be considered incomplete. </w:t>
      </w:r>
      <w:r w:rsidRPr="00B865D8">
        <w:rPr>
          <w:b/>
          <w:bCs/>
          <w:sz w:val="24"/>
          <w:szCs w:val="24"/>
        </w:rPr>
        <w:t>Incomplete applications will not be processed or sent to the CAB or CCPEC for review.</w:t>
      </w:r>
    </w:p>
    <w:p w14:paraId="469602E7" w14:textId="77777777" w:rsidR="00B865D8" w:rsidRPr="00B865D8" w:rsidRDefault="00B865D8" w:rsidP="00B865D8">
      <w:pPr>
        <w:keepNext/>
        <w:numPr>
          <w:ilvl w:val="0"/>
          <w:numId w:val="7"/>
        </w:numPr>
        <w:spacing w:before="240" w:after="80" w:line="22" w:lineRule="atLeast"/>
        <w:ind w:left="432" w:hanging="432"/>
        <w:rPr>
          <w:sz w:val="24"/>
          <w:szCs w:val="24"/>
        </w:rPr>
      </w:pPr>
      <w:r w:rsidRPr="00B865D8">
        <w:rPr>
          <w:b/>
          <w:bCs/>
          <w:sz w:val="24"/>
          <w:szCs w:val="24"/>
        </w:rPr>
        <w:t>Submission &amp; Review Timeline:</w:t>
      </w:r>
      <w:r w:rsidRPr="00B865D8">
        <w:rPr>
          <w:sz w:val="24"/>
          <w:szCs w:val="24"/>
        </w:rPr>
        <w:t xml:space="preserve"> </w:t>
      </w:r>
    </w:p>
    <w:p w14:paraId="03FA34FC" w14:textId="77777777" w:rsidR="00B865D8" w:rsidRPr="00B865D8" w:rsidRDefault="00B865D8" w:rsidP="00B865D8">
      <w:pPr>
        <w:numPr>
          <w:ilvl w:val="0"/>
          <w:numId w:val="17"/>
        </w:numPr>
        <w:spacing w:before="0" w:after="120" w:line="22" w:lineRule="atLeast"/>
        <w:ind w:left="1080"/>
        <w:rPr>
          <w:sz w:val="24"/>
          <w:szCs w:val="24"/>
        </w:rPr>
      </w:pPr>
      <w:r w:rsidRPr="00B865D8">
        <w:rPr>
          <w:b/>
          <w:bCs/>
          <w:sz w:val="24"/>
          <w:szCs w:val="24"/>
        </w:rPr>
        <w:t>Deadline:</w:t>
      </w:r>
      <w:r w:rsidRPr="00B865D8">
        <w:rPr>
          <w:sz w:val="24"/>
          <w:szCs w:val="24"/>
        </w:rPr>
        <w:t xml:space="preserve"> Applications must be emailed at least six (6) weeks prior to the next scheduled CCPEC meeting. </w:t>
      </w:r>
    </w:p>
    <w:p w14:paraId="30CF4B97" w14:textId="77777777" w:rsidR="00B865D8" w:rsidRPr="00B865D8" w:rsidRDefault="00B865D8" w:rsidP="00B865D8">
      <w:pPr>
        <w:numPr>
          <w:ilvl w:val="0"/>
          <w:numId w:val="17"/>
        </w:numPr>
        <w:spacing w:before="0" w:after="120" w:line="22" w:lineRule="atLeast"/>
        <w:ind w:left="1080"/>
        <w:rPr>
          <w:sz w:val="24"/>
          <w:szCs w:val="24"/>
        </w:rPr>
      </w:pPr>
      <w:r w:rsidRPr="00B865D8">
        <w:rPr>
          <w:b/>
          <w:bCs/>
          <w:sz w:val="24"/>
          <w:szCs w:val="24"/>
        </w:rPr>
        <w:lastRenderedPageBreak/>
        <w:t>Confirmation:</w:t>
      </w:r>
      <w:r w:rsidRPr="00B865D8">
        <w:rPr>
          <w:sz w:val="24"/>
          <w:szCs w:val="24"/>
        </w:rPr>
        <w:t xml:space="preserve"> Applicants will receive an email confirmation upon submission. If not received, please follow up by emailing </w:t>
      </w:r>
      <w:hyperlink r:id="rId10" w:history="1">
        <w:r w:rsidRPr="00B865D8">
          <w:rPr>
            <w:color w:val="5F97AC"/>
            <w:sz w:val="24"/>
            <w:szCs w:val="24"/>
            <w:u w:val="single"/>
          </w:rPr>
          <w:t>ProbationCommunityPrograms@acgov.org</w:t>
        </w:r>
      </w:hyperlink>
      <w:r w:rsidRPr="00B865D8">
        <w:rPr>
          <w:sz w:val="24"/>
          <w:szCs w:val="24"/>
        </w:rPr>
        <w:t xml:space="preserve">. </w:t>
      </w:r>
    </w:p>
    <w:p w14:paraId="1B93A17F" w14:textId="77777777" w:rsidR="00B865D8" w:rsidRPr="00B865D8" w:rsidRDefault="00B865D8" w:rsidP="00B865D8">
      <w:pPr>
        <w:numPr>
          <w:ilvl w:val="0"/>
          <w:numId w:val="17"/>
        </w:numPr>
        <w:spacing w:before="0" w:after="120" w:line="22" w:lineRule="atLeast"/>
        <w:ind w:left="1080"/>
        <w:rPr>
          <w:sz w:val="24"/>
          <w:szCs w:val="24"/>
        </w:rPr>
      </w:pPr>
      <w:r w:rsidRPr="00B865D8">
        <w:rPr>
          <w:b/>
          <w:bCs/>
          <w:sz w:val="24"/>
          <w:szCs w:val="24"/>
        </w:rPr>
        <w:t>Meeting Attendance Requirement:</w:t>
      </w:r>
      <w:r w:rsidRPr="00B865D8">
        <w:rPr>
          <w:sz w:val="24"/>
          <w:szCs w:val="24"/>
        </w:rPr>
        <w:t xml:space="preserve"> As part of the review process, applicants must attend the meetings below to answer questions about their application. A presentation may also be required.</w:t>
      </w:r>
    </w:p>
    <w:p w14:paraId="09A73D1D" w14:textId="77777777" w:rsidR="00B865D8" w:rsidRPr="00B865D8" w:rsidRDefault="00B865D8" w:rsidP="00B865D8">
      <w:pPr>
        <w:numPr>
          <w:ilvl w:val="1"/>
          <w:numId w:val="17"/>
        </w:numPr>
        <w:spacing w:before="0" w:after="80" w:line="22" w:lineRule="atLeast"/>
        <w:ind w:left="1872" w:hanging="432"/>
        <w:rPr>
          <w:sz w:val="24"/>
          <w:szCs w:val="24"/>
        </w:rPr>
      </w:pPr>
      <w:r w:rsidRPr="00B865D8">
        <w:rPr>
          <w:sz w:val="24"/>
          <w:szCs w:val="24"/>
        </w:rPr>
        <w:t>Community Advisory Board: 1</w:t>
      </w:r>
      <w:r w:rsidRPr="00B865D8">
        <w:rPr>
          <w:sz w:val="24"/>
          <w:szCs w:val="24"/>
          <w:vertAlign w:val="superscript"/>
        </w:rPr>
        <w:t>st</w:t>
      </w:r>
      <w:r w:rsidRPr="00B865D8">
        <w:rPr>
          <w:sz w:val="24"/>
          <w:szCs w:val="24"/>
        </w:rPr>
        <w:t xml:space="preserve"> Tuesday (Monthly), 6:15 PM </w:t>
      </w:r>
    </w:p>
    <w:p w14:paraId="6FE028F2" w14:textId="77777777" w:rsidR="00B865D8" w:rsidRPr="00B865D8" w:rsidRDefault="00B865D8" w:rsidP="00B865D8">
      <w:pPr>
        <w:numPr>
          <w:ilvl w:val="1"/>
          <w:numId w:val="17"/>
        </w:numPr>
        <w:spacing w:before="0" w:after="120" w:line="22" w:lineRule="atLeast"/>
        <w:ind w:left="1872" w:hanging="432"/>
        <w:rPr>
          <w:b/>
          <w:bCs/>
          <w:sz w:val="24"/>
          <w:szCs w:val="24"/>
        </w:rPr>
      </w:pPr>
      <w:r w:rsidRPr="00B865D8">
        <w:rPr>
          <w:sz w:val="24"/>
          <w:szCs w:val="24"/>
        </w:rPr>
        <w:t>CCPEC: 3</w:t>
      </w:r>
      <w:r w:rsidRPr="00B865D8">
        <w:rPr>
          <w:sz w:val="24"/>
          <w:szCs w:val="24"/>
          <w:vertAlign w:val="superscript"/>
        </w:rPr>
        <w:t>rd</w:t>
      </w:r>
      <w:r w:rsidRPr="00B865D8">
        <w:rPr>
          <w:sz w:val="24"/>
          <w:szCs w:val="24"/>
        </w:rPr>
        <w:t xml:space="preserve"> Monday (Bi-monthly), 1:00 PM (January, March, May, July, September, November)</w:t>
      </w:r>
    </w:p>
    <w:p w14:paraId="058FBA96" w14:textId="77777777" w:rsidR="00B865D8" w:rsidRPr="00B865D8" w:rsidRDefault="00B865D8" w:rsidP="00B865D8">
      <w:pPr>
        <w:spacing w:line="22" w:lineRule="atLeast"/>
        <w:rPr>
          <w:sz w:val="24"/>
          <w:szCs w:val="24"/>
        </w:rPr>
      </w:pPr>
      <w:r w:rsidRPr="00B865D8">
        <w:rPr>
          <w:b/>
          <w:bCs/>
          <w:sz w:val="24"/>
          <w:szCs w:val="24"/>
        </w:rPr>
        <w:t>Please Note:</w:t>
      </w:r>
      <w:r w:rsidRPr="00B865D8">
        <w:rPr>
          <w:sz w:val="24"/>
          <w:szCs w:val="24"/>
        </w:rPr>
        <w:t xml:space="preserve"> The CCPEC may approve or continue the review of applications at their next meeting, at their discretion. CCPEC approval does not guarantee funds will be disbursed. Meeting dates and times are subject to change.</w:t>
      </w:r>
    </w:p>
    <w:p w14:paraId="75F5CAE8" w14:textId="77777777" w:rsidR="00B865D8" w:rsidRPr="00B865D8" w:rsidRDefault="00B865D8" w:rsidP="00B865D8">
      <w:pPr>
        <w:spacing w:before="0" w:line="22" w:lineRule="atLeast"/>
        <w:rPr>
          <w:sz w:val="32"/>
          <w:szCs w:val="32"/>
        </w:rPr>
      </w:pPr>
      <w:r w:rsidRPr="00B865D8">
        <w:rPr>
          <w:b/>
          <w:bCs/>
          <w:sz w:val="32"/>
          <w:szCs w:val="32"/>
        </w:rPr>
        <w:t>POST APPROVAL REQUIREMENTS:</w:t>
      </w:r>
    </w:p>
    <w:p w14:paraId="71760BE2" w14:textId="77777777" w:rsidR="00B865D8" w:rsidRPr="00B865D8" w:rsidRDefault="00B865D8" w:rsidP="00B865D8">
      <w:pPr>
        <w:numPr>
          <w:ilvl w:val="0"/>
          <w:numId w:val="16"/>
        </w:numPr>
        <w:spacing w:before="0" w:after="160" w:line="22" w:lineRule="atLeast"/>
        <w:ind w:left="432" w:hanging="432"/>
        <w:rPr>
          <w:sz w:val="24"/>
          <w:szCs w:val="24"/>
        </w:rPr>
      </w:pPr>
      <w:r w:rsidRPr="00B865D8">
        <w:rPr>
          <w:b/>
          <w:bCs/>
          <w:sz w:val="24"/>
          <w:szCs w:val="24"/>
        </w:rPr>
        <w:t>Payment Processing</w:t>
      </w:r>
      <w:r w:rsidRPr="00B865D8">
        <w:rPr>
          <w:sz w:val="24"/>
          <w:szCs w:val="24"/>
        </w:rPr>
        <w:t>: Applicants must allow a minimum of twelve (12) weeks between CCPEC approval and the event date. After CCPEC approval, applicants will be required to submit additional documents before payment can be processed. Payment generally takes approximately twelve (12) weeks but may take longer. The processing timeline depends on the applicant promptly submitting all requested documents; missing, incomplete, or delayed documents may delay payment. All required documents must be received, and payment must be processed and disbursed before the event.</w:t>
      </w:r>
    </w:p>
    <w:p w14:paraId="58B2C2A1" w14:textId="77777777" w:rsidR="00B865D8" w:rsidRPr="00B865D8" w:rsidRDefault="00B865D8" w:rsidP="00B865D8">
      <w:pPr>
        <w:numPr>
          <w:ilvl w:val="0"/>
          <w:numId w:val="16"/>
        </w:numPr>
        <w:spacing w:before="0" w:after="160" w:line="22" w:lineRule="atLeast"/>
        <w:ind w:left="432" w:hanging="432"/>
        <w:rPr>
          <w:sz w:val="24"/>
          <w:szCs w:val="24"/>
        </w:rPr>
      </w:pPr>
      <w:r w:rsidRPr="00B865D8">
        <w:rPr>
          <w:b/>
          <w:bCs/>
          <w:sz w:val="24"/>
          <w:szCs w:val="24"/>
        </w:rPr>
        <w:t>Funding Is Not Guaranteed</w:t>
      </w:r>
      <w:r w:rsidRPr="00B865D8">
        <w:rPr>
          <w:sz w:val="24"/>
          <w:szCs w:val="24"/>
        </w:rPr>
        <w:t>: CCPEC approval does not guarantee that funding will be issued. Payment remains subject to the availability of funds, completion of all required documentation, verification of eligibility and payment information, and final review and processing by the County. Applicants should not incur expenses or make financial commitments based solely on CCPEC approval. The County is not responsible for costs incurred before payment is issued.</w:t>
      </w:r>
    </w:p>
    <w:p w14:paraId="5CE1791F" w14:textId="77777777" w:rsidR="00B865D8" w:rsidRPr="00B865D8" w:rsidRDefault="00B865D8" w:rsidP="00B865D8">
      <w:pPr>
        <w:numPr>
          <w:ilvl w:val="0"/>
          <w:numId w:val="16"/>
        </w:numPr>
        <w:spacing w:before="0" w:after="100" w:line="22" w:lineRule="atLeast"/>
        <w:ind w:left="432" w:hanging="432"/>
        <w:rPr>
          <w:sz w:val="24"/>
          <w:szCs w:val="24"/>
        </w:rPr>
      </w:pPr>
      <w:r w:rsidRPr="00B865D8">
        <w:rPr>
          <w:b/>
          <w:bCs/>
          <w:sz w:val="24"/>
          <w:szCs w:val="24"/>
        </w:rPr>
        <w:t>Event Follow-Up</w:t>
      </w:r>
      <w:r w:rsidRPr="00B865D8">
        <w:rPr>
          <w:sz w:val="24"/>
          <w:szCs w:val="24"/>
        </w:rPr>
        <w:t>: Organizations must report on the success and impact of the sponsored event within two (2) months of its conclusion. Reporting options:</w:t>
      </w:r>
    </w:p>
    <w:p w14:paraId="50F083E9" w14:textId="77777777" w:rsidR="00B865D8" w:rsidRPr="00B865D8" w:rsidRDefault="00B865D8" w:rsidP="00B865D8">
      <w:pPr>
        <w:numPr>
          <w:ilvl w:val="0"/>
          <w:numId w:val="18"/>
        </w:numPr>
        <w:spacing w:before="0" w:after="100" w:line="22" w:lineRule="atLeast"/>
        <w:ind w:left="1080"/>
        <w:rPr>
          <w:sz w:val="24"/>
          <w:szCs w:val="24"/>
        </w:rPr>
      </w:pPr>
      <w:r w:rsidRPr="00B865D8">
        <w:rPr>
          <w:b/>
          <w:bCs/>
          <w:sz w:val="24"/>
          <w:szCs w:val="24"/>
        </w:rPr>
        <w:t>In-person presentation</w:t>
      </w:r>
      <w:r w:rsidRPr="00B865D8">
        <w:rPr>
          <w:sz w:val="24"/>
          <w:szCs w:val="24"/>
        </w:rPr>
        <w:t xml:space="preserve"> at a CCPEC meeting, or</w:t>
      </w:r>
    </w:p>
    <w:p w14:paraId="36015FD5" w14:textId="77777777" w:rsidR="00B865D8" w:rsidRPr="00B865D8" w:rsidRDefault="00B865D8" w:rsidP="00B865D8">
      <w:pPr>
        <w:numPr>
          <w:ilvl w:val="0"/>
          <w:numId w:val="18"/>
        </w:numPr>
        <w:spacing w:before="0" w:after="160" w:line="22" w:lineRule="atLeast"/>
        <w:ind w:left="1080"/>
      </w:pPr>
      <w:r w:rsidRPr="00B865D8">
        <w:rPr>
          <w:b/>
          <w:bCs/>
          <w:sz w:val="24"/>
          <w:szCs w:val="24"/>
        </w:rPr>
        <w:t>Written report</w:t>
      </w:r>
      <w:r w:rsidRPr="00B865D8">
        <w:rPr>
          <w:sz w:val="24"/>
          <w:szCs w:val="24"/>
        </w:rPr>
        <w:t xml:space="preserve"> submitted via email or other approved methods</w:t>
      </w:r>
      <w:r w:rsidRPr="00B865D8">
        <w:t>.</w:t>
      </w:r>
    </w:p>
    <w:p w14:paraId="6DC62E37" w14:textId="77777777" w:rsidR="00B865D8" w:rsidRPr="00B865D8" w:rsidRDefault="00B865D8" w:rsidP="00B865D8">
      <w:pPr>
        <w:numPr>
          <w:ilvl w:val="0"/>
          <w:numId w:val="16"/>
        </w:numPr>
        <w:spacing w:before="0" w:after="160" w:line="22" w:lineRule="atLeast"/>
        <w:ind w:left="432" w:hanging="432"/>
        <w:rPr>
          <w:sz w:val="24"/>
          <w:szCs w:val="24"/>
        </w:rPr>
      </w:pPr>
      <w:r w:rsidRPr="00B865D8">
        <w:rPr>
          <w:b/>
          <w:bCs/>
          <w:sz w:val="24"/>
          <w:szCs w:val="24"/>
        </w:rPr>
        <w:t>Impact Report:</w:t>
      </w:r>
      <w:r w:rsidRPr="00B865D8">
        <w:rPr>
          <w:sz w:val="24"/>
          <w:szCs w:val="24"/>
        </w:rPr>
        <w:t xml:space="preserve"> The event follow-up impact report must include photos or videos from the event and information that shows the impact your event had, such as how many people attended, what was given out, how many items were distributed, what people learned or received, and feedback from participants.  Please include actual numbers whenever possible. Promotional event material should also be shared. </w:t>
      </w:r>
      <w:r w:rsidRPr="00B865D8">
        <w:rPr>
          <w:b/>
          <w:bCs/>
          <w:sz w:val="24"/>
          <w:szCs w:val="24"/>
        </w:rPr>
        <w:t>Failure to provide a detailed event follow-up report will result in ineligibility for future sponsorship opportunities.</w:t>
      </w:r>
    </w:p>
    <w:p w14:paraId="6AD3CDD1" w14:textId="77777777" w:rsidR="00FF074C" w:rsidRPr="00B865D8" w:rsidRDefault="00FF074C" w:rsidP="00B865D8"/>
    <w:sectPr w:rsidR="00FF074C" w:rsidRPr="00B865D8" w:rsidSect="000F68F5">
      <w:footerReference w:type="default" r:id="rId11"/>
      <w:pgSz w:w="12240" w:h="15840"/>
      <w:pgMar w:top="1152" w:right="1080" w:bottom="1152" w:left="1080" w:header="720" w:footer="576"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C4125" w14:textId="77777777" w:rsidR="00C65A45" w:rsidRDefault="00C65A45">
      <w:pPr>
        <w:spacing w:before="0" w:after="0" w:line="240" w:lineRule="auto"/>
      </w:pPr>
      <w:r>
        <w:separator/>
      </w:r>
    </w:p>
  </w:endnote>
  <w:endnote w:type="continuationSeparator" w:id="0">
    <w:p w14:paraId="616634ED" w14:textId="77777777" w:rsidR="00C65A45" w:rsidRDefault="00C65A4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A7061" w14:textId="5D7EB6F6" w:rsidR="000F68F5" w:rsidRPr="00FF074C" w:rsidRDefault="00FF074C" w:rsidP="00FF074C">
    <w:pPr>
      <w:pStyle w:val="Footer"/>
    </w:pPr>
    <w:r>
      <w:t>CCPEC Community Outreach Event Sponsorship Overview</w:t>
    </w:r>
    <w:r>
      <w:tab/>
    </w:r>
    <w:r>
      <w:tab/>
    </w:r>
    <w:r>
      <w:fldChar w:fldCharType="begin"/>
    </w:r>
    <w:r>
      <w:instrText xml:space="preserve"> PAGE   \* MERGEFORMAT </w:instrText>
    </w:r>
    <w:r>
      <w:fldChar w:fldCharType="separate"/>
    </w:r>
    <w:r>
      <w:t>3</w:t>
    </w:r>
    <w:r>
      <w:rPr>
        <w:noProof/>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DEEEC" w14:textId="77777777" w:rsidR="00C65A45" w:rsidRDefault="00C65A45">
      <w:pPr>
        <w:spacing w:before="0" w:after="0" w:line="240" w:lineRule="auto"/>
      </w:pPr>
      <w:r>
        <w:separator/>
      </w:r>
    </w:p>
  </w:footnote>
  <w:footnote w:type="continuationSeparator" w:id="0">
    <w:p w14:paraId="0DC76A85" w14:textId="77777777" w:rsidR="00C65A45" w:rsidRDefault="00C65A45">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32FCA"/>
    <w:multiLevelType w:val="hybridMultilevel"/>
    <w:tmpl w:val="056C706E"/>
    <w:lvl w:ilvl="0" w:tplc="97D41B5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2477A"/>
    <w:multiLevelType w:val="hybridMultilevel"/>
    <w:tmpl w:val="8ED8603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013F13"/>
    <w:multiLevelType w:val="hybridMultilevel"/>
    <w:tmpl w:val="6DE094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BE7165"/>
    <w:multiLevelType w:val="multilevel"/>
    <w:tmpl w:val="F5F2D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CB6DD2"/>
    <w:multiLevelType w:val="hybridMultilevel"/>
    <w:tmpl w:val="C5CCD8B4"/>
    <w:lvl w:ilvl="0" w:tplc="0409000F">
      <w:start w:val="1"/>
      <w:numFmt w:val="decimal"/>
      <w:lvlText w:val="%1."/>
      <w:lvlJc w:val="left"/>
      <w:pPr>
        <w:ind w:left="1095" w:hanging="360"/>
      </w:p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5" w15:restartNumberingAfterBreak="0">
    <w:nsid w:val="1C604CC9"/>
    <w:multiLevelType w:val="multilevel"/>
    <w:tmpl w:val="56EE5E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2A7A02"/>
    <w:multiLevelType w:val="hybridMultilevel"/>
    <w:tmpl w:val="D5662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0A778D"/>
    <w:multiLevelType w:val="hybridMultilevel"/>
    <w:tmpl w:val="3760B53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0256D21"/>
    <w:multiLevelType w:val="multilevel"/>
    <w:tmpl w:val="D64CE272"/>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A30ABD"/>
    <w:multiLevelType w:val="multilevel"/>
    <w:tmpl w:val="7EFCE9A8"/>
    <w:lvl w:ilvl="0">
      <w:start w:val="1"/>
      <w:numFmt w:val="decimal"/>
      <w:lvlText w:val="%1."/>
      <w:lvlJc w:val="left"/>
      <w:pPr>
        <w:tabs>
          <w:tab w:val="num" w:pos="720"/>
        </w:tabs>
        <w:ind w:left="720" w:hanging="360"/>
      </w:pPr>
      <w:rPr>
        <w:rFonts w:hint="default"/>
        <w:b w:val="0"/>
        <w:bCs w:val="0"/>
        <w:sz w:val="24"/>
        <w:szCs w:val="24"/>
      </w:rPr>
    </w:lvl>
    <w:lvl w:ilvl="1">
      <w:start w:val="1"/>
      <w:numFmt w:val="lowerLetter"/>
      <w:lvlText w:val="%2."/>
      <w:lvlJc w:val="left"/>
      <w:pPr>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C168DD"/>
    <w:multiLevelType w:val="hybridMultilevel"/>
    <w:tmpl w:val="DFB000B6"/>
    <w:lvl w:ilvl="0" w:tplc="05E0C964">
      <w:start w:val="1"/>
      <w:numFmt w:val="bullet"/>
      <w:lvlText w:val=""/>
      <w:lvlJc w:val="left"/>
      <w:pPr>
        <w:ind w:left="720" w:hanging="360"/>
      </w:pPr>
      <w:rPr>
        <w:rFonts w:ascii="Symbol" w:hAnsi="Symbol" w:hint="default"/>
        <w:sz w:val="20"/>
        <w:szCs w:val="20"/>
      </w:rPr>
    </w:lvl>
    <w:lvl w:ilvl="1" w:tplc="BB6229C8">
      <w:start w:val="1"/>
      <w:numFmt w:val="bullet"/>
      <w:lvlText w:val="o"/>
      <w:lvlJc w:val="left"/>
      <w:pPr>
        <w:ind w:left="1440" w:hanging="360"/>
      </w:pPr>
      <w:rPr>
        <w:rFonts w:ascii="Courier New" w:hAnsi="Courier New" w:cs="Courier New" w:hint="default"/>
        <w:sz w:val="20"/>
        <w:szCs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8E2480"/>
    <w:multiLevelType w:val="multilevel"/>
    <w:tmpl w:val="15E207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947822"/>
    <w:multiLevelType w:val="hybridMultilevel"/>
    <w:tmpl w:val="EB4C43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FA493A"/>
    <w:multiLevelType w:val="hybridMultilevel"/>
    <w:tmpl w:val="C58639A0"/>
    <w:lvl w:ilvl="0" w:tplc="370874CA">
      <w:start w:val="1"/>
      <w:numFmt w:val="bullet"/>
      <w:lvlText w:val=""/>
      <w:lvlJc w:val="left"/>
      <w:pPr>
        <w:ind w:left="1440" w:hanging="360"/>
      </w:pPr>
      <w:rPr>
        <w:rFonts w:ascii="Symbol" w:hAnsi="Symbol" w:hint="default"/>
      </w:rPr>
    </w:lvl>
    <w:lvl w:ilvl="1" w:tplc="1430CA46">
      <w:start w:val="1"/>
      <w:numFmt w:val="bullet"/>
      <w:lvlText w:val=""/>
      <w:lvlJc w:val="left"/>
      <w:pPr>
        <w:ind w:left="1440" w:hanging="360"/>
      </w:pPr>
      <w:rPr>
        <w:rFonts w:ascii="Symbol" w:hAnsi="Symbol" w:hint="default"/>
        <w:sz w:val="32"/>
        <w:szCs w:val="3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9E19F8"/>
    <w:multiLevelType w:val="hybridMultilevel"/>
    <w:tmpl w:val="EA207B06"/>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6A61236"/>
    <w:multiLevelType w:val="multilevel"/>
    <w:tmpl w:val="E310685A"/>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sz w:val="20"/>
        <w:szCs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764064B"/>
    <w:multiLevelType w:val="hybridMultilevel"/>
    <w:tmpl w:val="323EC82E"/>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7902019"/>
    <w:multiLevelType w:val="multilevel"/>
    <w:tmpl w:val="23D401DC"/>
    <w:lvl w:ilvl="0">
      <w:start w:val="1"/>
      <w:numFmt w:val="decimal"/>
      <w:lvlText w:val="%1."/>
      <w:lvlJc w:val="left"/>
      <w:pPr>
        <w:tabs>
          <w:tab w:val="num" w:pos="720"/>
        </w:tabs>
        <w:ind w:left="720" w:hanging="360"/>
      </w:pPr>
      <w:rPr>
        <w:rFonts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AB24EA"/>
    <w:multiLevelType w:val="hybridMultilevel"/>
    <w:tmpl w:val="9F0E5226"/>
    <w:lvl w:ilvl="0" w:tplc="04090001">
      <w:start w:val="1"/>
      <w:numFmt w:val="bullet"/>
      <w:lvlText w:val=""/>
      <w:lvlJc w:val="left"/>
      <w:pPr>
        <w:ind w:left="2950" w:hanging="360"/>
      </w:pPr>
      <w:rPr>
        <w:rFonts w:ascii="Symbol" w:hAnsi="Symbol" w:hint="default"/>
      </w:rPr>
    </w:lvl>
    <w:lvl w:ilvl="1" w:tplc="04090003" w:tentative="1">
      <w:start w:val="1"/>
      <w:numFmt w:val="bullet"/>
      <w:lvlText w:val="o"/>
      <w:lvlJc w:val="left"/>
      <w:pPr>
        <w:ind w:left="3670" w:hanging="360"/>
      </w:pPr>
      <w:rPr>
        <w:rFonts w:ascii="Courier New" w:hAnsi="Courier New" w:cs="Courier New" w:hint="default"/>
      </w:rPr>
    </w:lvl>
    <w:lvl w:ilvl="2" w:tplc="04090005" w:tentative="1">
      <w:start w:val="1"/>
      <w:numFmt w:val="bullet"/>
      <w:lvlText w:val=""/>
      <w:lvlJc w:val="left"/>
      <w:pPr>
        <w:ind w:left="4390" w:hanging="360"/>
      </w:pPr>
      <w:rPr>
        <w:rFonts w:ascii="Wingdings" w:hAnsi="Wingdings" w:hint="default"/>
      </w:rPr>
    </w:lvl>
    <w:lvl w:ilvl="3" w:tplc="04090001" w:tentative="1">
      <w:start w:val="1"/>
      <w:numFmt w:val="bullet"/>
      <w:lvlText w:val=""/>
      <w:lvlJc w:val="left"/>
      <w:pPr>
        <w:ind w:left="5110" w:hanging="360"/>
      </w:pPr>
      <w:rPr>
        <w:rFonts w:ascii="Symbol" w:hAnsi="Symbol" w:hint="default"/>
      </w:rPr>
    </w:lvl>
    <w:lvl w:ilvl="4" w:tplc="04090003" w:tentative="1">
      <w:start w:val="1"/>
      <w:numFmt w:val="bullet"/>
      <w:lvlText w:val="o"/>
      <w:lvlJc w:val="left"/>
      <w:pPr>
        <w:ind w:left="5830" w:hanging="360"/>
      </w:pPr>
      <w:rPr>
        <w:rFonts w:ascii="Courier New" w:hAnsi="Courier New" w:cs="Courier New" w:hint="default"/>
      </w:rPr>
    </w:lvl>
    <w:lvl w:ilvl="5" w:tplc="04090005" w:tentative="1">
      <w:start w:val="1"/>
      <w:numFmt w:val="bullet"/>
      <w:lvlText w:val=""/>
      <w:lvlJc w:val="left"/>
      <w:pPr>
        <w:ind w:left="6550" w:hanging="360"/>
      </w:pPr>
      <w:rPr>
        <w:rFonts w:ascii="Wingdings" w:hAnsi="Wingdings" w:hint="default"/>
      </w:rPr>
    </w:lvl>
    <w:lvl w:ilvl="6" w:tplc="04090001" w:tentative="1">
      <w:start w:val="1"/>
      <w:numFmt w:val="bullet"/>
      <w:lvlText w:val=""/>
      <w:lvlJc w:val="left"/>
      <w:pPr>
        <w:ind w:left="7270" w:hanging="360"/>
      </w:pPr>
      <w:rPr>
        <w:rFonts w:ascii="Symbol" w:hAnsi="Symbol" w:hint="default"/>
      </w:rPr>
    </w:lvl>
    <w:lvl w:ilvl="7" w:tplc="04090003" w:tentative="1">
      <w:start w:val="1"/>
      <w:numFmt w:val="bullet"/>
      <w:lvlText w:val="o"/>
      <w:lvlJc w:val="left"/>
      <w:pPr>
        <w:ind w:left="7990" w:hanging="360"/>
      </w:pPr>
      <w:rPr>
        <w:rFonts w:ascii="Courier New" w:hAnsi="Courier New" w:cs="Courier New" w:hint="default"/>
      </w:rPr>
    </w:lvl>
    <w:lvl w:ilvl="8" w:tplc="04090005" w:tentative="1">
      <w:start w:val="1"/>
      <w:numFmt w:val="bullet"/>
      <w:lvlText w:val=""/>
      <w:lvlJc w:val="left"/>
      <w:pPr>
        <w:ind w:left="8710" w:hanging="360"/>
      </w:pPr>
      <w:rPr>
        <w:rFonts w:ascii="Wingdings" w:hAnsi="Wingdings" w:hint="default"/>
      </w:rPr>
    </w:lvl>
  </w:abstractNum>
  <w:abstractNum w:abstractNumId="19" w15:restartNumberingAfterBreak="0">
    <w:nsid w:val="569B407B"/>
    <w:multiLevelType w:val="multilevel"/>
    <w:tmpl w:val="D1F06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523DAC"/>
    <w:multiLevelType w:val="multilevel"/>
    <w:tmpl w:val="6BD2ED3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2B46698"/>
    <w:multiLevelType w:val="multilevel"/>
    <w:tmpl w:val="4A6A1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BD5819"/>
    <w:multiLevelType w:val="hybridMultilevel"/>
    <w:tmpl w:val="D83293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5D31689"/>
    <w:multiLevelType w:val="hybridMultilevel"/>
    <w:tmpl w:val="900EFB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B277A55"/>
    <w:multiLevelType w:val="hybridMultilevel"/>
    <w:tmpl w:val="F88A5B08"/>
    <w:lvl w:ilvl="0" w:tplc="04090001">
      <w:start w:val="1"/>
      <w:numFmt w:val="bullet"/>
      <w:lvlText w:val=""/>
      <w:lvlJc w:val="left"/>
      <w:pPr>
        <w:ind w:left="1440" w:hanging="360"/>
      </w:pPr>
      <w:rPr>
        <w:rFonts w:ascii="Symbol" w:hAnsi="Symbol"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5" w15:restartNumberingAfterBreak="0">
    <w:nsid w:val="70925ED5"/>
    <w:multiLevelType w:val="hybridMultilevel"/>
    <w:tmpl w:val="97669F56"/>
    <w:lvl w:ilvl="0" w:tplc="370874CA">
      <w:start w:val="1"/>
      <w:numFmt w:val="bullet"/>
      <w:lvlText w:val=""/>
      <w:lvlJc w:val="left"/>
      <w:pPr>
        <w:ind w:left="144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1235283">
    <w:abstractNumId w:val="22"/>
  </w:num>
  <w:num w:numId="2" w16cid:durableId="978919884">
    <w:abstractNumId w:val="1"/>
  </w:num>
  <w:num w:numId="3" w16cid:durableId="585918677">
    <w:abstractNumId w:val="14"/>
  </w:num>
  <w:num w:numId="4" w16cid:durableId="1073890704">
    <w:abstractNumId w:val="19"/>
  </w:num>
  <w:num w:numId="5" w16cid:durableId="1685085651">
    <w:abstractNumId w:val="9"/>
  </w:num>
  <w:num w:numId="6" w16cid:durableId="1632855934">
    <w:abstractNumId w:val="21"/>
  </w:num>
  <w:num w:numId="7" w16cid:durableId="204761139">
    <w:abstractNumId w:val="20"/>
  </w:num>
  <w:num w:numId="8" w16cid:durableId="2001157271">
    <w:abstractNumId w:val="7"/>
  </w:num>
  <w:num w:numId="9" w16cid:durableId="902758739">
    <w:abstractNumId w:val="0"/>
  </w:num>
  <w:num w:numId="10" w16cid:durableId="962154102">
    <w:abstractNumId w:val="17"/>
  </w:num>
  <w:num w:numId="11" w16cid:durableId="684476673">
    <w:abstractNumId w:val="8"/>
  </w:num>
  <w:num w:numId="12" w16cid:durableId="1511333660">
    <w:abstractNumId w:val="24"/>
  </w:num>
  <w:num w:numId="13" w16cid:durableId="1618179988">
    <w:abstractNumId w:val="6"/>
  </w:num>
  <w:num w:numId="14" w16cid:durableId="46612795">
    <w:abstractNumId w:val="16"/>
  </w:num>
  <w:num w:numId="15" w16cid:durableId="583034924">
    <w:abstractNumId w:val="12"/>
  </w:num>
  <w:num w:numId="16" w16cid:durableId="2123107860">
    <w:abstractNumId w:val="2"/>
  </w:num>
  <w:num w:numId="17" w16cid:durableId="453258083">
    <w:abstractNumId w:val="10"/>
  </w:num>
  <w:num w:numId="18" w16cid:durableId="464276069">
    <w:abstractNumId w:val="3"/>
  </w:num>
  <w:num w:numId="19" w16cid:durableId="2117871263">
    <w:abstractNumId w:val="11"/>
  </w:num>
  <w:num w:numId="20" w16cid:durableId="67970314">
    <w:abstractNumId w:val="5"/>
  </w:num>
  <w:num w:numId="21" w16cid:durableId="1888295443">
    <w:abstractNumId w:val="25"/>
  </w:num>
  <w:num w:numId="22" w16cid:durableId="1298680187">
    <w:abstractNumId w:val="13"/>
  </w:num>
  <w:num w:numId="23" w16cid:durableId="1654870048">
    <w:abstractNumId w:val="15"/>
  </w:num>
  <w:num w:numId="24" w16cid:durableId="1481731401">
    <w:abstractNumId w:val="4"/>
  </w:num>
  <w:num w:numId="25" w16cid:durableId="30081636">
    <w:abstractNumId w:val="18"/>
  </w:num>
  <w:num w:numId="26" w16cid:durableId="169569350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B9F"/>
    <w:rsid w:val="000002D3"/>
    <w:rsid w:val="00002D39"/>
    <w:rsid w:val="000067E7"/>
    <w:rsid w:val="00012FE8"/>
    <w:rsid w:val="00013581"/>
    <w:rsid w:val="00021692"/>
    <w:rsid w:val="00023CCF"/>
    <w:rsid w:val="00024896"/>
    <w:rsid w:val="00037391"/>
    <w:rsid w:val="00037573"/>
    <w:rsid w:val="00040FCC"/>
    <w:rsid w:val="00041501"/>
    <w:rsid w:val="000648B1"/>
    <w:rsid w:val="00065CC9"/>
    <w:rsid w:val="00071063"/>
    <w:rsid w:val="000710F8"/>
    <w:rsid w:val="0007343B"/>
    <w:rsid w:val="0007723D"/>
    <w:rsid w:val="00086D0C"/>
    <w:rsid w:val="00090481"/>
    <w:rsid w:val="00090C4C"/>
    <w:rsid w:val="000A529D"/>
    <w:rsid w:val="000B20BE"/>
    <w:rsid w:val="000C5A04"/>
    <w:rsid w:val="000C5E12"/>
    <w:rsid w:val="000C68ED"/>
    <w:rsid w:val="000D0DDC"/>
    <w:rsid w:val="000D10C6"/>
    <w:rsid w:val="000D5E9A"/>
    <w:rsid w:val="000E06B9"/>
    <w:rsid w:val="000F1C46"/>
    <w:rsid w:val="000F4C24"/>
    <w:rsid w:val="000F68F5"/>
    <w:rsid w:val="000F70D1"/>
    <w:rsid w:val="000F72F6"/>
    <w:rsid w:val="001102EC"/>
    <w:rsid w:val="001158B2"/>
    <w:rsid w:val="001172BC"/>
    <w:rsid w:val="0012080D"/>
    <w:rsid w:val="00127301"/>
    <w:rsid w:val="00131B44"/>
    <w:rsid w:val="00133032"/>
    <w:rsid w:val="001332FA"/>
    <w:rsid w:val="00137DE4"/>
    <w:rsid w:val="001462DD"/>
    <w:rsid w:val="001544FB"/>
    <w:rsid w:val="001579ED"/>
    <w:rsid w:val="00165E5B"/>
    <w:rsid w:val="0016795A"/>
    <w:rsid w:val="001849FB"/>
    <w:rsid w:val="001B3F2C"/>
    <w:rsid w:val="001B7477"/>
    <w:rsid w:val="001C1B2D"/>
    <w:rsid w:val="001D6F4D"/>
    <w:rsid w:val="001E0979"/>
    <w:rsid w:val="001E5776"/>
    <w:rsid w:val="001F4A04"/>
    <w:rsid w:val="00220781"/>
    <w:rsid w:val="00222C10"/>
    <w:rsid w:val="002270FE"/>
    <w:rsid w:val="002309F4"/>
    <w:rsid w:val="002341E4"/>
    <w:rsid w:val="00241A5D"/>
    <w:rsid w:val="00247A52"/>
    <w:rsid w:val="00251C81"/>
    <w:rsid w:val="002526A5"/>
    <w:rsid w:val="002621E0"/>
    <w:rsid w:val="00270E33"/>
    <w:rsid w:val="0028491E"/>
    <w:rsid w:val="00293AF6"/>
    <w:rsid w:val="002954C8"/>
    <w:rsid w:val="002A1263"/>
    <w:rsid w:val="002A5A22"/>
    <w:rsid w:val="002A6B0A"/>
    <w:rsid w:val="002B10D3"/>
    <w:rsid w:val="002D0910"/>
    <w:rsid w:val="002D1AB7"/>
    <w:rsid w:val="002E1208"/>
    <w:rsid w:val="002E420F"/>
    <w:rsid w:val="002E51BB"/>
    <w:rsid w:val="002E570C"/>
    <w:rsid w:val="003000C4"/>
    <w:rsid w:val="003011EC"/>
    <w:rsid w:val="00315CAF"/>
    <w:rsid w:val="003219A4"/>
    <w:rsid w:val="00327241"/>
    <w:rsid w:val="00332E92"/>
    <w:rsid w:val="0033556A"/>
    <w:rsid w:val="00342AAF"/>
    <w:rsid w:val="00347AFB"/>
    <w:rsid w:val="00354F07"/>
    <w:rsid w:val="0035689D"/>
    <w:rsid w:val="00356C7C"/>
    <w:rsid w:val="003610A4"/>
    <w:rsid w:val="00365957"/>
    <w:rsid w:val="00376641"/>
    <w:rsid w:val="003805D9"/>
    <w:rsid w:val="00381F0F"/>
    <w:rsid w:val="00382649"/>
    <w:rsid w:val="0038766F"/>
    <w:rsid w:val="00392D67"/>
    <w:rsid w:val="0039322A"/>
    <w:rsid w:val="00394D67"/>
    <w:rsid w:val="00396A7B"/>
    <w:rsid w:val="003A0809"/>
    <w:rsid w:val="003A1965"/>
    <w:rsid w:val="003A77DE"/>
    <w:rsid w:val="003A7AE8"/>
    <w:rsid w:val="003C36A1"/>
    <w:rsid w:val="003E5FDD"/>
    <w:rsid w:val="003F7ABC"/>
    <w:rsid w:val="003F7D52"/>
    <w:rsid w:val="00410B12"/>
    <w:rsid w:val="00420F6D"/>
    <w:rsid w:val="00426F6C"/>
    <w:rsid w:val="00427F47"/>
    <w:rsid w:val="00430ACA"/>
    <w:rsid w:val="00430DC3"/>
    <w:rsid w:val="004333AC"/>
    <w:rsid w:val="004409E0"/>
    <w:rsid w:val="004446A2"/>
    <w:rsid w:val="00445F6B"/>
    <w:rsid w:val="00451586"/>
    <w:rsid w:val="00451FB0"/>
    <w:rsid w:val="004538E6"/>
    <w:rsid w:val="004619A9"/>
    <w:rsid w:val="00462B49"/>
    <w:rsid w:val="00465F3D"/>
    <w:rsid w:val="004707C3"/>
    <w:rsid w:val="00471306"/>
    <w:rsid w:val="00473894"/>
    <w:rsid w:val="004806AB"/>
    <w:rsid w:val="00484626"/>
    <w:rsid w:val="00487867"/>
    <w:rsid w:val="00494431"/>
    <w:rsid w:val="004A6430"/>
    <w:rsid w:val="004B0D20"/>
    <w:rsid w:val="004B45CF"/>
    <w:rsid w:val="004B6AC8"/>
    <w:rsid w:val="004C1627"/>
    <w:rsid w:val="004D3E10"/>
    <w:rsid w:val="004E1D46"/>
    <w:rsid w:val="004E2EBA"/>
    <w:rsid w:val="004E4343"/>
    <w:rsid w:val="004E7283"/>
    <w:rsid w:val="00513F37"/>
    <w:rsid w:val="00514E9A"/>
    <w:rsid w:val="005227E1"/>
    <w:rsid w:val="00523B2F"/>
    <w:rsid w:val="00524EFF"/>
    <w:rsid w:val="00532F0D"/>
    <w:rsid w:val="0054001F"/>
    <w:rsid w:val="00544465"/>
    <w:rsid w:val="00551BC0"/>
    <w:rsid w:val="0055427C"/>
    <w:rsid w:val="005729C0"/>
    <w:rsid w:val="00577BF9"/>
    <w:rsid w:val="005814B3"/>
    <w:rsid w:val="00587F24"/>
    <w:rsid w:val="00590325"/>
    <w:rsid w:val="0059199A"/>
    <w:rsid w:val="00592E88"/>
    <w:rsid w:val="00595B51"/>
    <w:rsid w:val="005965ED"/>
    <w:rsid w:val="005B5A84"/>
    <w:rsid w:val="005B5D67"/>
    <w:rsid w:val="005B7BEC"/>
    <w:rsid w:val="005D0D2A"/>
    <w:rsid w:val="005E4F28"/>
    <w:rsid w:val="005F2F2F"/>
    <w:rsid w:val="00602D02"/>
    <w:rsid w:val="0060340B"/>
    <w:rsid w:val="006407C8"/>
    <w:rsid w:val="0065005B"/>
    <w:rsid w:val="006538A1"/>
    <w:rsid w:val="006554E1"/>
    <w:rsid w:val="00667911"/>
    <w:rsid w:val="006826AF"/>
    <w:rsid w:val="006932DE"/>
    <w:rsid w:val="006A0B43"/>
    <w:rsid w:val="006A7861"/>
    <w:rsid w:val="006C62B4"/>
    <w:rsid w:val="006C72F3"/>
    <w:rsid w:val="006C7896"/>
    <w:rsid w:val="006D6914"/>
    <w:rsid w:val="007136FD"/>
    <w:rsid w:val="00717080"/>
    <w:rsid w:val="00730822"/>
    <w:rsid w:val="00731EAD"/>
    <w:rsid w:val="00746A58"/>
    <w:rsid w:val="00767A22"/>
    <w:rsid w:val="007804C3"/>
    <w:rsid w:val="00785DF0"/>
    <w:rsid w:val="00790A73"/>
    <w:rsid w:val="007B0BF5"/>
    <w:rsid w:val="007B1D57"/>
    <w:rsid w:val="007B24BE"/>
    <w:rsid w:val="007B69AB"/>
    <w:rsid w:val="007B7C0B"/>
    <w:rsid w:val="007C0989"/>
    <w:rsid w:val="007C17D0"/>
    <w:rsid w:val="007C1FE8"/>
    <w:rsid w:val="007C40B8"/>
    <w:rsid w:val="007D26EA"/>
    <w:rsid w:val="007E73F4"/>
    <w:rsid w:val="007F4B6C"/>
    <w:rsid w:val="007F6D81"/>
    <w:rsid w:val="00801CE6"/>
    <w:rsid w:val="00814603"/>
    <w:rsid w:val="008215A1"/>
    <w:rsid w:val="00837081"/>
    <w:rsid w:val="00866D21"/>
    <w:rsid w:val="00867636"/>
    <w:rsid w:val="00883F9D"/>
    <w:rsid w:val="00884988"/>
    <w:rsid w:val="0089273A"/>
    <w:rsid w:val="008A25B1"/>
    <w:rsid w:val="008B68A0"/>
    <w:rsid w:val="008B7BEE"/>
    <w:rsid w:val="008C42BF"/>
    <w:rsid w:val="008D718F"/>
    <w:rsid w:val="008E1899"/>
    <w:rsid w:val="008E2721"/>
    <w:rsid w:val="00905AA2"/>
    <w:rsid w:val="00915972"/>
    <w:rsid w:val="00921FEB"/>
    <w:rsid w:val="009231E0"/>
    <w:rsid w:val="0092703D"/>
    <w:rsid w:val="00927D1B"/>
    <w:rsid w:val="00932007"/>
    <w:rsid w:val="00932530"/>
    <w:rsid w:val="0094065D"/>
    <w:rsid w:val="00950839"/>
    <w:rsid w:val="009637F8"/>
    <w:rsid w:val="0097103B"/>
    <w:rsid w:val="0097291F"/>
    <w:rsid w:val="00976AFC"/>
    <w:rsid w:val="00977DD4"/>
    <w:rsid w:val="009808D2"/>
    <w:rsid w:val="009926B2"/>
    <w:rsid w:val="009A04AF"/>
    <w:rsid w:val="009A0D9E"/>
    <w:rsid w:val="009C0314"/>
    <w:rsid w:val="009C3827"/>
    <w:rsid w:val="009C40D7"/>
    <w:rsid w:val="009D002C"/>
    <w:rsid w:val="009D212C"/>
    <w:rsid w:val="009D2533"/>
    <w:rsid w:val="009E5ECB"/>
    <w:rsid w:val="009F2441"/>
    <w:rsid w:val="009F4EA6"/>
    <w:rsid w:val="00A02112"/>
    <w:rsid w:val="00A06066"/>
    <w:rsid w:val="00A115AF"/>
    <w:rsid w:val="00A11E7F"/>
    <w:rsid w:val="00A13641"/>
    <w:rsid w:val="00A30123"/>
    <w:rsid w:val="00A30266"/>
    <w:rsid w:val="00A40322"/>
    <w:rsid w:val="00A40BF1"/>
    <w:rsid w:val="00A54666"/>
    <w:rsid w:val="00A621B5"/>
    <w:rsid w:val="00A703B3"/>
    <w:rsid w:val="00A71FDA"/>
    <w:rsid w:val="00A72B9F"/>
    <w:rsid w:val="00A849DA"/>
    <w:rsid w:val="00A84B72"/>
    <w:rsid w:val="00A9439F"/>
    <w:rsid w:val="00AA5F24"/>
    <w:rsid w:val="00AA617D"/>
    <w:rsid w:val="00AB10C3"/>
    <w:rsid w:val="00AB1EA8"/>
    <w:rsid w:val="00AB5C40"/>
    <w:rsid w:val="00AD3EBC"/>
    <w:rsid w:val="00AD5B7C"/>
    <w:rsid w:val="00AD7DB9"/>
    <w:rsid w:val="00AE0ECB"/>
    <w:rsid w:val="00AE3A83"/>
    <w:rsid w:val="00AF370E"/>
    <w:rsid w:val="00AF5979"/>
    <w:rsid w:val="00AF6EF0"/>
    <w:rsid w:val="00B000AA"/>
    <w:rsid w:val="00B20559"/>
    <w:rsid w:val="00B3289D"/>
    <w:rsid w:val="00B355A7"/>
    <w:rsid w:val="00B37290"/>
    <w:rsid w:val="00B40705"/>
    <w:rsid w:val="00B41B58"/>
    <w:rsid w:val="00B42E8D"/>
    <w:rsid w:val="00B609A9"/>
    <w:rsid w:val="00B64E3B"/>
    <w:rsid w:val="00B669C0"/>
    <w:rsid w:val="00B71354"/>
    <w:rsid w:val="00B7596A"/>
    <w:rsid w:val="00B767E8"/>
    <w:rsid w:val="00B80D1F"/>
    <w:rsid w:val="00B828BF"/>
    <w:rsid w:val="00B82E3A"/>
    <w:rsid w:val="00B8459D"/>
    <w:rsid w:val="00B85588"/>
    <w:rsid w:val="00B865D8"/>
    <w:rsid w:val="00B86D08"/>
    <w:rsid w:val="00BA37E0"/>
    <w:rsid w:val="00BB6356"/>
    <w:rsid w:val="00BF7823"/>
    <w:rsid w:val="00C017B8"/>
    <w:rsid w:val="00C158F9"/>
    <w:rsid w:val="00C242F5"/>
    <w:rsid w:val="00C24368"/>
    <w:rsid w:val="00C312FE"/>
    <w:rsid w:val="00C50225"/>
    <w:rsid w:val="00C50DB3"/>
    <w:rsid w:val="00C60C3D"/>
    <w:rsid w:val="00C65A45"/>
    <w:rsid w:val="00C90915"/>
    <w:rsid w:val="00C922F1"/>
    <w:rsid w:val="00C96046"/>
    <w:rsid w:val="00C963F3"/>
    <w:rsid w:val="00C9714B"/>
    <w:rsid w:val="00CA5BFC"/>
    <w:rsid w:val="00CB5D10"/>
    <w:rsid w:val="00CB73EF"/>
    <w:rsid w:val="00CC0636"/>
    <w:rsid w:val="00CD0078"/>
    <w:rsid w:val="00CD0B74"/>
    <w:rsid w:val="00CD1197"/>
    <w:rsid w:val="00CD7B49"/>
    <w:rsid w:val="00CE215D"/>
    <w:rsid w:val="00CE5010"/>
    <w:rsid w:val="00CE61A8"/>
    <w:rsid w:val="00CF3AC8"/>
    <w:rsid w:val="00CF4764"/>
    <w:rsid w:val="00CF5D0B"/>
    <w:rsid w:val="00CF6F62"/>
    <w:rsid w:val="00CF7B07"/>
    <w:rsid w:val="00D0167C"/>
    <w:rsid w:val="00D02D72"/>
    <w:rsid w:val="00D04D71"/>
    <w:rsid w:val="00D15AAC"/>
    <w:rsid w:val="00D15C96"/>
    <w:rsid w:val="00D235B7"/>
    <w:rsid w:val="00D26EEF"/>
    <w:rsid w:val="00D2766F"/>
    <w:rsid w:val="00D326F6"/>
    <w:rsid w:val="00D32F5C"/>
    <w:rsid w:val="00D4077F"/>
    <w:rsid w:val="00D43ACD"/>
    <w:rsid w:val="00D444C6"/>
    <w:rsid w:val="00D53BFA"/>
    <w:rsid w:val="00D5487E"/>
    <w:rsid w:val="00D5508F"/>
    <w:rsid w:val="00D62D2D"/>
    <w:rsid w:val="00D640D3"/>
    <w:rsid w:val="00D65C5A"/>
    <w:rsid w:val="00D675AA"/>
    <w:rsid w:val="00D91508"/>
    <w:rsid w:val="00D9208B"/>
    <w:rsid w:val="00D92D49"/>
    <w:rsid w:val="00D96A73"/>
    <w:rsid w:val="00DA4CD7"/>
    <w:rsid w:val="00DB0DA0"/>
    <w:rsid w:val="00DC2C91"/>
    <w:rsid w:val="00DC3844"/>
    <w:rsid w:val="00DC5A6A"/>
    <w:rsid w:val="00DE7D70"/>
    <w:rsid w:val="00DF131B"/>
    <w:rsid w:val="00DF3859"/>
    <w:rsid w:val="00E0626D"/>
    <w:rsid w:val="00E10E01"/>
    <w:rsid w:val="00E13AF5"/>
    <w:rsid w:val="00E346C7"/>
    <w:rsid w:val="00E34E37"/>
    <w:rsid w:val="00E54281"/>
    <w:rsid w:val="00E544BA"/>
    <w:rsid w:val="00E76739"/>
    <w:rsid w:val="00E77368"/>
    <w:rsid w:val="00E82945"/>
    <w:rsid w:val="00E90257"/>
    <w:rsid w:val="00EA0668"/>
    <w:rsid w:val="00EC166C"/>
    <w:rsid w:val="00EC16F3"/>
    <w:rsid w:val="00EC736A"/>
    <w:rsid w:val="00ED4A14"/>
    <w:rsid w:val="00EE0904"/>
    <w:rsid w:val="00EF466A"/>
    <w:rsid w:val="00EF60DB"/>
    <w:rsid w:val="00EF64D0"/>
    <w:rsid w:val="00EF75F8"/>
    <w:rsid w:val="00F073FA"/>
    <w:rsid w:val="00F23381"/>
    <w:rsid w:val="00F35908"/>
    <w:rsid w:val="00F46A97"/>
    <w:rsid w:val="00F54785"/>
    <w:rsid w:val="00F62639"/>
    <w:rsid w:val="00F6457A"/>
    <w:rsid w:val="00F81FAC"/>
    <w:rsid w:val="00F9098D"/>
    <w:rsid w:val="00F90C5F"/>
    <w:rsid w:val="00F90E5D"/>
    <w:rsid w:val="00F96788"/>
    <w:rsid w:val="00FA71F5"/>
    <w:rsid w:val="00FB2ACA"/>
    <w:rsid w:val="00FB56E2"/>
    <w:rsid w:val="00FC07FE"/>
    <w:rsid w:val="00FC51B8"/>
    <w:rsid w:val="00FD48D5"/>
    <w:rsid w:val="00FE49F2"/>
    <w:rsid w:val="00FF07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A595C3"/>
  <w15:chartTrackingRefBased/>
  <w15:docId w15:val="{FA93E02D-D6BE-47DE-940C-B728D996E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2B9F"/>
    <w:pPr>
      <w:spacing w:before="100" w:after="200" w:line="276" w:lineRule="auto"/>
    </w:pPr>
    <w:rPr>
      <w:rFonts w:ascii="Calibri" w:eastAsia="Times New Roman" w:hAnsi="Calibri" w:cs="Times New Roman"/>
      <w:sz w:val="20"/>
      <w:szCs w:val="20"/>
    </w:rPr>
  </w:style>
  <w:style w:type="paragraph" w:styleId="Heading2">
    <w:name w:val="heading 2"/>
    <w:basedOn w:val="Normal"/>
    <w:next w:val="Normal"/>
    <w:link w:val="Heading2Char"/>
    <w:uiPriority w:val="9"/>
    <w:unhideWhenUsed/>
    <w:qFormat/>
    <w:rsid w:val="00A72B9F"/>
    <w:pPr>
      <w:pBdr>
        <w:top w:val="single" w:sz="24" w:space="0" w:color="DEEAF6"/>
        <w:left w:val="single" w:sz="24" w:space="0" w:color="DEEAF6"/>
        <w:bottom w:val="single" w:sz="24" w:space="0" w:color="DEEAF6"/>
        <w:right w:val="single" w:sz="24" w:space="0" w:color="DEEAF6"/>
      </w:pBdr>
      <w:shd w:val="clear" w:color="auto" w:fill="DEEAF6"/>
      <w:spacing w:after="0"/>
      <w:outlineLvl w:val="1"/>
    </w:pPr>
    <w:rPr>
      <w:caps/>
      <w:spacing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72B9F"/>
    <w:rPr>
      <w:rFonts w:ascii="Calibri" w:eastAsia="Times New Roman" w:hAnsi="Calibri" w:cs="Times New Roman"/>
      <w:caps/>
      <w:spacing w:val="15"/>
      <w:sz w:val="20"/>
      <w:szCs w:val="20"/>
      <w:shd w:val="clear" w:color="auto" w:fill="DEEAF6"/>
    </w:rPr>
  </w:style>
  <w:style w:type="paragraph" w:styleId="Footer">
    <w:name w:val="footer"/>
    <w:basedOn w:val="Normal"/>
    <w:link w:val="FooterChar"/>
    <w:uiPriority w:val="99"/>
    <w:unhideWhenUsed/>
    <w:rsid w:val="00A72B9F"/>
    <w:pPr>
      <w:tabs>
        <w:tab w:val="center" w:pos="4680"/>
        <w:tab w:val="right" w:pos="9360"/>
      </w:tabs>
    </w:pPr>
  </w:style>
  <w:style w:type="character" w:customStyle="1" w:styleId="FooterChar">
    <w:name w:val="Footer Char"/>
    <w:basedOn w:val="DefaultParagraphFont"/>
    <w:link w:val="Footer"/>
    <w:uiPriority w:val="99"/>
    <w:rsid w:val="00A72B9F"/>
    <w:rPr>
      <w:rFonts w:ascii="Calibri" w:eastAsia="Times New Roman" w:hAnsi="Calibri" w:cs="Times New Roman"/>
      <w:sz w:val="20"/>
      <w:szCs w:val="20"/>
    </w:rPr>
  </w:style>
  <w:style w:type="character" w:styleId="SubtleEmphasis">
    <w:name w:val="Subtle Emphasis"/>
    <w:uiPriority w:val="19"/>
    <w:qFormat/>
    <w:rsid w:val="00A72B9F"/>
    <w:rPr>
      <w:i/>
      <w:iCs/>
      <w:color w:val="1F4D78"/>
    </w:rPr>
  </w:style>
  <w:style w:type="paragraph" w:styleId="ListParagraph">
    <w:name w:val="List Paragraph"/>
    <w:basedOn w:val="Normal"/>
    <w:uiPriority w:val="34"/>
    <w:qFormat/>
    <w:rsid w:val="008E1899"/>
    <w:pPr>
      <w:ind w:left="720"/>
      <w:contextualSpacing/>
    </w:pPr>
  </w:style>
  <w:style w:type="character" w:styleId="PlaceholderText">
    <w:name w:val="Placeholder Text"/>
    <w:basedOn w:val="DefaultParagraphFont"/>
    <w:uiPriority w:val="99"/>
    <w:semiHidden/>
    <w:rsid w:val="006A7861"/>
    <w:rPr>
      <w:color w:val="808080"/>
    </w:rPr>
  </w:style>
  <w:style w:type="paragraph" w:styleId="Header">
    <w:name w:val="header"/>
    <w:basedOn w:val="Normal"/>
    <w:link w:val="HeaderChar"/>
    <w:uiPriority w:val="99"/>
    <w:unhideWhenUsed/>
    <w:rsid w:val="00133032"/>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133032"/>
    <w:rPr>
      <w:rFonts w:ascii="Calibri" w:eastAsia="Times New Roman" w:hAnsi="Calibri" w:cs="Times New Roman"/>
      <w:sz w:val="20"/>
      <w:szCs w:val="20"/>
    </w:rPr>
  </w:style>
  <w:style w:type="character" w:styleId="CommentReference">
    <w:name w:val="annotation reference"/>
    <w:basedOn w:val="DefaultParagraphFont"/>
    <w:uiPriority w:val="99"/>
    <w:semiHidden/>
    <w:unhideWhenUsed/>
    <w:rsid w:val="00B71354"/>
    <w:rPr>
      <w:sz w:val="16"/>
      <w:szCs w:val="16"/>
    </w:rPr>
  </w:style>
  <w:style w:type="paragraph" w:styleId="CommentText">
    <w:name w:val="annotation text"/>
    <w:basedOn w:val="Normal"/>
    <w:link w:val="CommentTextChar"/>
    <w:uiPriority w:val="99"/>
    <w:unhideWhenUsed/>
    <w:rsid w:val="00B71354"/>
    <w:pPr>
      <w:spacing w:before="0" w:after="160" w:line="240" w:lineRule="auto"/>
    </w:pPr>
    <w:rPr>
      <w:rFonts w:asciiTheme="minorHAnsi" w:eastAsiaTheme="minorHAnsi" w:hAnsiTheme="minorHAnsi" w:cstheme="minorBidi"/>
      <w:kern w:val="2"/>
      <w14:ligatures w14:val="standardContextual"/>
    </w:rPr>
  </w:style>
  <w:style w:type="character" w:customStyle="1" w:styleId="CommentTextChar">
    <w:name w:val="Comment Text Char"/>
    <w:basedOn w:val="DefaultParagraphFont"/>
    <w:link w:val="CommentText"/>
    <w:uiPriority w:val="99"/>
    <w:rsid w:val="00B71354"/>
    <w:rPr>
      <w:kern w:val="2"/>
      <w:sz w:val="20"/>
      <w:szCs w:val="20"/>
      <w14:ligatures w14:val="standardContextual"/>
    </w:rPr>
  </w:style>
  <w:style w:type="paragraph" w:styleId="NormalWeb">
    <w:name w:val="Normal (Web)"/>
    <w:basedOn w:val="Normal"/>
    <w:uiPriority w:val="99"/>
    <w:semiHidden/>
    <w:unhideWhenUsed/>
    <w:rsid w:val="00B71354"/>
    <w:pPr>
      <w:spacing w:beforeAutospacing="1" w:after="100" w:afterAutospacing="1" w:line="240" w:lineRule="auto"/>
    </w:pPr>
    <w:rPr>
      <w:rFonts w:ascii="Times New Roman" w:hAnsi="Times New Roman"/>
      <w:sz w:val="24"/>
      <w:szCs w:val="24"/>
    </w:rPr>
  </w:style>
  <w:style w:type="character" w:styleId="Strong">
    <w:name w:val="Strong"/>
    <w:basedOn w:val="DefaultParagraphFont"/>
    <w:uiPriority w:val="22"/>
    <w:qFormat/>
    <w:rsid w:val="00B71354"/>
    <w:rPr>
      <w:b/>
      <w:bCs/>
    </w:rPr>
  </w:style>
  <w:style w:type="paragraph" w:styleId="NoSpacing">
    <w:name w:val="No Spacing"/>
    <w:uiPriority w:val="1"/>
    <w:qFormat/>
    <w:rsid w:val="00012FE8"/>
    <w:pPr>
      <w:spacing w:after="0" w:line="240" w:lineRule="auto"/>
    </w:pPr>
    <w:rPr>
      <w:rFonts w:ascii="Calibri" w:eastAsia="Times New Roman" w:hAnsi="Calibri" w:cs="Times New Roman"/>
      <w:sz w:val="20"/>
      <w:szCs w:val="20"/>
    </w:rPr>
  </w:style>
  <w:style w:type="character" w:styleId="Hyperlink">
    <w:name w:val="Hyperlink"/>
    <w:basedOn w:val="DefaultParagraphFont"/>
    <w:uiPriority w:val="99"/>
    <w:unhideWhenUsed/>
    <w:rsid w:val="00E0626D"/>
    <w:rPr>
      <w:color w:val="0563C1" w:themeColor="hyperlink"/>
      <w:u w:val="single"/>
    </w:rPr>
  </w:style>
  <w:style w:type="character" w:styleId="UnresolvedMention">
    <w:name w:val="Unresolved Mention"/>
    <w:basedOn w:val="DefaultParagraphFont"/>
    <w:uiPriority w:val="99"/>
    <w:semiHidden/>
    <w:unhideWhenUsed/>
    <w:rsid w:val="00E062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509591">
      <w:bodyDiv w:val="1"/>
      <w:marLeft w:val="0"/>
      <w:marRight w:val="0"/>
      <w:marTop w:val="0"/>
      <w:marBottom w:val="0"/>
      <w:divBdr>
        <w:top w:val="none" w:sz="0" w:space="0" w:color="auto"/>
        <w:left w:val="none" w:sz="0" w:space="0" w:color="auto"/>
        <w:bottom w:val="none" w:sz="0" w:space="0" w:color="auto"/>
        <w:right w:val="none" w:sz="0" w:space="0" w:color="auto"/>
      </w:divBdr>
    </w:div>
    <w:div w:id="509300592">
      <w:bodyDiv w:val="1"/>
      <w:marLeft w:val="0"/>
      <w:marRight w:val="0"/>
      <w:marTop w:val="0"/>
      <w:marBottom w:val="0"/>
      <w:divBdr>
        <w:top w:val="none" w:sz="0" w:space="0" w:color="auto"/>
        <w:left w:val="none" w:sz="0" w:space="0" w:color="auto"/>
        <w:bottom w:val="none" w:sz="0" w:space="0" w:color="auto"/>
        <w:right w:val="none" w:sz="0" w:space="0" w:color="auto"/>
      </w:divBdr>
    </w:div>
    <w:div w:id="606080342">
      <w:bodyDiv w:val="1"/>
      <w:marLeft w:val="0"/>
      <w:marRight w:val="0"/>
      <w:marTop w:val="0"/>
      <w:marBottom w:val="0"/>
      <w:divBdr>
        <w:top w:val="none" w:sz="0" w:space="0" w:color="auto"/>
        <w:left w:val="none" w:sz="0" w:space="0" w:color="auto"/>
        <w:bottom w:val="none" w:sz="0" w:space="0" w:color="auto"/>
        <w:right w:val="none" w:sz="0" w:space="0" w:color="auto"/>
      </w:divBdr>
    </w:div>
    <w:div w:id="702363577">
      <w:bodyDiv w:val="1"/>
      <w:marLeft w:val="0"/>
      <w:marRight w:val="0"/>
      <w:marTop w:val="0"/>
      <w:marBottom w:val="0"/>
      <w:divBdr>
        <w:top w:val="none" w:sz="0" w:space="0" w:color="auto"/>
        <w:left w:val="none" w:sz="0" w:space="0" w:color="auto"/>
        <w:bottom w:val="none" w:sz="0" w:space="0" w:color="auto"/>
        <w:right w:val="none" w:sz="0" w:space="0" w:color="auto"/>
      </w:divBdr>
    </w:div>
    <w:div w:id="885216999">
      <w:bodyDiv w:val="1"/>
      <w:marLeft w:val="0"/>
      <w:marRight w:val="0"/>
      <w:marTop w:val="0"/>
      <w:marBottom w:val="0"/>
      <w:divBdr>
        <w:top w:val="none" w:sz="0" w:space="0" w:color="auto"/>
        <w:left w:val="none" w:sz="0" w:space="0" w:color="auto"/>
        <w:bottom w:val="none" w:sz="0" w:space="0" w:color="auto"/>
        <w:right w:val="none" w:sz="0" w:space="0" w:color="auto"/>
      </w:divBdr>
    </w:div>
    <w:div w:id="956571764">
      <w:bodyDiv w:val="1"/>
      <w:marLeft w:val="0"/>
      <w:marRight w:val="0"/>
      <w:marTop w:val="0"/>
      <w:marBottom w:val="0"/>
      <w:divBdr>
        <w:top w:val="none" w:sz="0" w:space="0" w:color="auto"/>
        <w:left w:val="none" w:sz="0" w:space="0" w:color="auto"/>
        <w:bottom w:val="none" w:sz="0" w:space="0" w:color="auto"/>
        <w:right w:val="none" w:sz="0" w:space="0" w:color="auto"/>
      </w:divBdr>
    </w:div>
    <w:div w:id="1020085466">
      <w:bodyDiv w:val="1"/>
      <w:marLeft w:val="0"/>
      <w:marRight w:val="0"/>
      <w:marTop w:val="0"/>
      <w:marBottom w:val="0"/>
      <w:divBdr>
        <w:top w:val="none" w:sz="0" w:space="0" w:color="auto"/>
        <w:left w:val="none" w:sz="0" w:space="0" w:color="auto"/>
        <w:bottom w:val="none" w:sz="0" w:space="0" w:color="auto"/>
        <w:right w:val="none" w:sz="0" w:space="0" w:color="auto"/>
      </w:divBdr>
    </w:div>
    <w:div w:id="1149596945">
      <w:bodyDiv w:val="1"/>
      <w:marLeft w:val="0"/>
      <w:marRight w:val="0"/>
      <w:marTop w:val="0"/>
      <w:marBottom w:val="0"/>
      <w:divBdr>
        <w:top w:val="none" w:sz="0" w:space="0" w:color="auto"/>
        <w:left w:val="none" w:sz="0" w:space="0" w:color="auto"/>
        <w:bottom w:val="none" w:sz="0" w:space="0" w:color="auto"/>
        <w:right w:val="none" w:sz="0" w:space="0" w:color="auto"/>
      </w:divBdr>
    </w:div>
    <w:div w:id="1843079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ProbationCommunityPrograms@acgov.org"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4efe9e5-4032-4c05-9e00-a78845b3da87" xsi:nil="true"/>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C14414C8B228A45A7E7778AF513BBDB" ma:contentTypeVersion="18" ma:contentTypeDescription="Create a new document." ma:contentTypeScope="" ma:versionID="98fd99e927686efbb04415abe6091f3f">
  <xsd:schema xmlns:xsd="http://www.w3.org/2001/XMLSchema" xmlns:xs="http://www.w3.org/2001/XMLSchema" xmlns:p="http://schemas.microsoft.com/office/2006/metadata/properties" xmlns:ns1="http://schemas.microsoft.com/sharepoint/v3" xmlns:ns3="84efe9e5-4032-4c05-9e00-a78845b3da87" xmlns:ns4="80108771-e4af-4231-a139-02d79d6816a7" targetNamespace="http://schemas.microsoft.com/office/2006/metadata/properties" ma:root="true" ma:fieldsID="641c47bca214af4b25b7af23fcdec6a5" ns1:_="" ns3:_="" ns4:_="">
    <xsd:import namespace="http://schemas.microsoft.com/sharepoint/v3"/>
    <xsd:import namespace="84efe9e5-4032-4c05-9e00-a78845b3da87"/>
    <xsd:import namespace="80108771-e4af-4231-a139-02d79d6816a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OCR" minOccurs="0"/>
                <xsd:element ref="ns3:MediaServiceDateTaken" minOccurs="0"/>
                <xsd:element ref="ns3:MediaServiceLocation" minOccurs="0"/>
                <xsd:element ref="ns3:MediaLengthInSeconds" minOccurs="0"/>
                <xsd:element ref="ns3:_activity" minOccurs="0"/>
                <xsd:element ref="ns1:_ip_UnifiedCompliancePolicyProperties" minOccurs="0"/>
                <xsd:element ref="ns1:_ip_UnifiedCompliancePolicyUIAction"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efe9e5-4032-4c05-9e00-a78845b3da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_activity" ma:index="20"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108771-e4af-4231-a139-02d79d6816a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5AE133-241B-4583-9082-61A39482D0C9}">
  <ds:schemaRefs>
    <ds:schemaRef ds:uri="http://schemas.microsoft.com/office/2006/metadata/properties"/>
    <ds:schemaRef ds:uri="http://schemas.microsoft.com/office/infopath/2007/PartnerControls"/>
    <ds:schemaRef ds:uri="84efe9e5-4032-4c05-9e00-a78845b3da87"/>
    <ds:schemaRef ds:uri="http://schemas.microsoft.com/sharepoint/v3"/>
  </ds:schemaRefs>
</ds:datastoreItem>
</file>

<file path=customXml/itemProps2.xml><?xml version="1.0" encoding="utf-8"?>
<ds:datastoreItem xmlns:ds="http://schemas.openxmlformats.org/officeDocument/2006/customXml" ds:itemID="{7BF6D667-F38F-4DF2-B50C-A35C45B4EE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4efe9e5-4032-4c05-9e00-a78845b3da87"/>
    <ds:schemaRef ds:uri="80108771-e4af-4231-a139-02d79d6816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FE39C2-05A8-4C09-B5B5-D995586A0C9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1016</Words>
  <Characters>5795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Grigsby, Janene, Probation</dc:creator>
  <cp:keywords/>
  <dc:description/>
  <cp:lastModifiedBy>Wu, John, Probation</cp:lastModifiedBy>
  <cp:revision>3</cp:revision>
  <cp:lastPrinted>2025-10-30T15:58:00Z</cp:lastPrinted>
  <dcterms:created xsi:type="dcterms:W3CDTF">2026-08-20T22:04:00Z</dcterms:created>
  <dcterms:modified xsi:type="dcterms:W3CDTF">2026-09-24T23:11:00Z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afdf867df8ba3a4b7eeb16de992ce5970c91b7fd68e20718ee36362e20a309c8</vt:lpwstr>
  </property>
  <property fmtid="{D5CDD505-2E9C-101B-9397-08002B2CF9AE}" pid="3" name="ContentTypeId">
    <vt:lpwstr>0x010100BC14414C8B228A45A7E7778AF513BBDB</vt:lpwstr>
  </property>
</Properties>
</file>